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spacing w:before="100" w:beforeAutospacing="1" w:after="100" w:afterAutospacing="1" w:line="500" w:lineRule="exact"/>
        <w:jc w:val="center"/>
        <w:rPr>
          <w:rFonts w:ascii="方正小标宋简体" w:hAnsi="宋体" w:eastAsia="方正小标宋简体" w:cs="宋体"/>
          <w:b/>
          <w:w w:val="90"/>
          <w:kern w:val="0"/>
          <w:sz w:val="36"/>
          <w:szCs w:val="36"/>
        </w:rPr>
      </w:pPr>
      <w:bookmarkStart w:id="0" w:name="_GoBack"/>
      <w:bookmarkEnd w:id="0"/>
      <w:r>
        <w:rPr>
          <w:rFonts w:hint="eastAsia" w:ascii="方正小标宋简体" w:hAnsi="宋体" w:eastAsia="方正小标宋简体" w:cs="宋体"/>
          <w:b/>
          <w:w w:val="90"/>
          <w:kern w:val="0"/>
          <w:sz w:val="36"/>
          <w:szCs w:val="36"/>
        </w:rPr>
        <w:t>武汉理工大学自动化学院班主任工作条例及考核办法</w:t>
      </w:r>
    </w:p>
    <w:p>
      <w:pPr>
        <w:widowControl/>
        <w:spacing w:before="100" w:beforeAutospacing="1" w:after="100" w:afterAutospacing="1" w:line="500" w:lineRule="exact"/>
        <w:jc w:val="center"/>
        <w:rPr>
          <w:rFonts w:ascii="黑体" w:hAnsi="宋体" w:eastAsia="黑体" w:cs="宋体"/>
          <w:kern w:val="0"/>
          <w:sz w:val="30"/>
          <w:szCs w:val="30"/>
        </w:rPr>
      </w:pPr>
      <w:r>
        <w:rPr>
          <w:rFonts w:hint="eastAsia" w:ascii="黑体" w:hAnsi="宋体" w:eastAsia="黑体" w:cs="宋体"/>
          <w:kern w:val="0"/>
          <w:sz w:val="30"/>
          <w:szCs w:val="30"/>
        </w:rPr>
        <w:t>第一章  总则</w:t>
      </w:r>
    </w:p>
    <w:p>
      <w:pPr>
        <w:widowControl/>
        <w:spacing w:before="100" w:beforeAutospacing="1" w:after="100" w:afterAutospacing="1" w:line="500" w:lineRule="exact"/>
        <w:ind w:firstLine="600" w:firstLineChars="200"/>
        <w:jc w:val="left"/>
        <w:rPr>
          <w:rFonts w:ascii="仿宋_GB2312" w:hAnsi="宋体" w:eastAsia="仿宋_GB2312" w:cs="宋体"/>
          <w:kern w:val="0"/>
          <w:sz w:val="30"/>
          <w:szCs w:val="30"/>
        </w:rPr>
      </w:pPr>
      <w:r>
        <w:rPr>
          <w:rFonts w:hint="eastAsia" w:ascii="黑体" w:hAnsi="宋体" w:eastAsia="黑体" w:cs="宋体"/>
          <w:kern w:val="0"/>
          <w:sz w:val="30"/>
          <w:szCs w:val="30"/>
        </w:rPr>
        <w:t>第一条</w:t>
      </w:r>
      <w:r>
        <w:rPr>
          <w:rFonts w:hint="eastAsia" w:ascii="仿宋_GB2312" w:hAnsi="宋体" w:eastAsia="仿宋_GB2312" w:cs="宋体"/>
          <w:kern w:val="0"/>
          <w:sz w:val="30"/>
          <w:szCs w:val="30"/>
        </w:rPr>
        <w:t xml:space="preserve">  </w:t>
      </w:r>
      <w:r>
        <w:rPr>
          <w:rFonts w:ascii="仿宋_GB2312" w:hAnsi="宋体" w:eastAsia="仿宋_GB2312" w:cs="宋体"/>
          <w:kern w:val="0"/>
          <w:sz w:val="30"/>
          <w:szCs w:val="30"/>
        </w:rPr>
        <w:t>为深入贯彻落实《中共中央国务院关于进一步加强和改进大学生思想政治教育的意见》（中发〔2004〕16号）和《教育部关于加强高等学校辅导员、班主任队伍建设的意见》（教社政〔2005〕2号）精神，切实加强我</w:t>
      </w:r>
      <w:r>
        <w:rPr>
          <w:rFonts w:hint="eastAsia" w:ascii="仿宋_GB2312" w:hAnsi="宋体" w:eastAsia="仿宋_GB2312" w:cs="宋体"/>
          <w:kern w:val="0"/>
          <w:sz w:val="30"/>
          <w:szCs w:val="30"/>
        </w:rPr>
        <w:t>院</w:t>
      </w:r>
      <w:r>
        <w:rPr>
          <w:rFonts w:ascii="仿宋_GB2312" w:hAnsi="宋体" w:eastAsia="仿宋_GB2312" w:cs="宋体"/>
          <w:kern w:val="0"/>
          <w:sz w:val="30"/>
          <w:szCs w:val="30"/>
        </w:rPr>
        <w:t>班主任（班导师）队伍建设，结合我</w:t>
      </w:r>
      <w:r>
        <w:rPr>
          <w:rFonts w:hint="eastAsia" w:ascii="仿宋_GB2312" w:hAnsi="宋体" w:eastAsia="仿宋_GB2312" w:cs="宋体"/>
          <w:kern w:val="0"/>
          <w:sz w:val="30"/>
          <w:szCs w:val="30"/>
        </w:rPr>
        <w:t>院</w:t>
      </w:r>
      <w:r>
        <w:rPr>
          <w:rFonts w:ascii="仿宋_GB2312" w:hAnsi="宋体" w:eastAsia="仿宋_GB2312" w:cs="宋体"/>
          <w:kern w:val="0"/>
          <w:sz w:val="30"/>
          <w:szCs w:val="30"/>
        </w:rPr>
        <w:t>实际情况，制定本实施细则。</w:t>
      </w:r>
    </w:p>
    <w:p>
      <w:pPr>
        <w:widowControl/>
        <w:spacing w:before="100" w:beforeAutospacing="1" w:after="100" w:afterAutospacing="1" w:line="500" w:lineRule="exact"/>
        <w:ind w:firstLine="600" w:firstLineChars="200"/>
        <w:jc w:val="left"/>
        <w:rPr>
          <w:rFonts w:ascii="仿宋_GB2312" w:hAnsi="宋体" w:eastAsia="仿宋_GB2312" w:cs="宋体"/>
          <w:kern w:val="0"/>
          <w:sz w:val="30"/>
          <w:szCs w:val="30"/>
        </w:rPr>
      </w:pPr>
      <w:r>
        <w:rPr>
          <w:rFonts w:ascii="黑体" w:hAnsi="宋体" w:eastAsia="黑体" w:cs="宋体"/>
          <w:kern w:val="0"/>
          <w:sz w:val="30"/>
          <w:szCs w:val="30"/>
        </w:rPr>
        <w:t>第二条</w:t>
      </w:r>
      <w:r>
        <w:rPr>
          <w:rFonts w:hint="eastAsia" w:ascii="黑体" w:hAnsi="宋体" w:eastAsia="黑体" w:cs="宋体"/>
          <w:kern w:val="0"/>
          <w:sz w:val="30"/>
          <w:szCs w:val="30"/>
        </w:rPr>
        <w:t xml:space="preserve">  </w:t>
      </w:r>
      <w:r>
        <w:rPr>
          <w:rFonts w:ascii="仿宋_GB2312" w:hAnsi="宋体" w:eastAsia="仿宋_GB2312" w:cs="宋体"/>
          <w:kern w:val="0"/>
          <w:sz w:val="30"/>
          <w:szCs w:val="30"/>
        </w:rPr>
        <w:t>加强班主任（班导师）队伍建设，是加强和改进大学生日常思想政治教育和提高人才培养质量的重要组织保证和长效机制，对于深入贯彻落实科学发展观，坚持育人为本、德育为先的理念，推进大学生思想政治教育工作的纵深化、精细化，把大学生思想政治教育的各项任务落实到班级和学生个体，具有十分重要的意义。</w:t>
      </w:r>
    </w:p>
    <w:p>
      <w:pPr>
        <w:widowControl/>
        <w:spacing w:before="100" w:beforeAutospacing="1" w:after="100" w:afterAutospacing="1" w:line="500" w:lineRule="exact"/>
        <w:ind w:firstLine="600" w:firstLineChars="200"/>
        <w:jc w:val="left"/>
        <w:rPr>
          <w:rFonts w:ascii="仿宋_GB2312" w:hAnsi="宋体" w:eastAsia="仿宋_GB2312" w:cs="宋体"/>
          <w:kern w:val="0"/>
          <w:sz w:val="30"/>
          <w:szCs w:val="30"/>
        </w:rPr>
      </w:pPr>
      <w:r>
        <w:rPr>
          <w:rFonts w:ascii="黑体" w:hAnsi="宋体" w:eastAsia="黑体" w:cs="宋体"/>
          <w:kern w:val="0"/>
          <w:sz w:val="30"/>
          <w:szCs w:val="30"/>
        </w:rPr>
        <w:t>第三条</w:t>
      </w:r>
      <w:r>
        <w:rPr>
          <w:rFonts w:hint="eastAsia" w:ascii="仿宋_GB2312" w:hAnsi="宋体" w:eastAsia="仿宋_GB2312" w:cs="宋体"/>
          <w:kern w:val="0"/>
          <w:sz w:val="30"/>
          <w:szCs w:val="30"/>
        </w:rPr>
        <w:t xml:space="preserve">  </w:t>
      </w:r>
      <w:r>
        <w:rPr>
          <w:rFonts w:ascii="仿宋_GB2312" w:hAnsi="宋体" w:eastAsia="仿宋_GB2312" w:cs="宋体"/>
          <w:kern w:val="0"/>
          <w:sz w:val="30"/>
          <w:szCs w:val="30"/>
        </w:rPr>
        <w:t>班主任（班导师）是学校开展大学生思想政治教育和加强学风建设的骨干力量，负有在思想、学习和生活等方面指导学生的职责，是班风学风建设的组织者、实施者和指导者。班主任（班导师）应努力成为大学生健康成长成才的指导者和引路人。</w:t>
      </w:r>
    </w:p>
    <w:p>
      <w:pPr>
        <w:widowControl/>
        <w:spacing w:before="100" w:beforeAutospacing="1" w:after="100" w:afterAutospacing="1" w:line="500" w:lineRule="exact"/>
        <w:jc w:val="center"/>
        <w:rPr>
          <w:rFonts w:ascii="黑体" w:hAnsi="宋体" w:eastAsia="黑体" w:cs="宋体"/>
          <w:b/>
          <w:kern w:val="0"/>
          <w:sz w:val="28"/>
          <w:szCs w:val="28"/>
        </w:rPr>
      </w:pPr>
      <w:r>
        <w:rPr>
          <w:rFonts w:ascii="黑体" w:hAnsi="宋体" w:eastAsia="黑体" w:cs="宋体"/>
          <w:kern w:val="0"/>
          <w:sz w:val="30"/>
          <w:szCs w:val="30"/>
        </w:rPr>
        <w:t>第二章</w:t>
      </w:r>
      <w:r>
        <w:rPr>
          <w:rFonts w:hint="eastAsia" w:ascii="黑体" w:hAnsi="宋体" w:eastAsia="黑体" w:cs="宋体"/>
          <w:kern w:val="0"/>
          <w:sz w:val="30"/>
          <w:szCs w:val="30"/>
        </w:rPr>
        <w:t xml:space="preserve">  </w:t>
      </w:r>
      <w:r>
        <w:rPr>
          <w:rFonts w:ascii="黑体" w:hAnsi="宋体" w:eastAsia="黑体" w:cs="宋体"/>
          <w:kern w:val="0"/>
          <w:sz w:val="30"/>
          <w:szCs w:val="30"/>
        </w:rPr>
        <w:t>要求与职责</w:t>
      </w:r>
    </w:p>
    <w:p>
      <w:pPr>
        <w:widowControl/>
        <w:spacing w:before="100" w:beforeAutospacing="1" w:after="100" w:afterAutospacing="1" w:line="500" w:lineRule="exact"/>
        <w:ind w:firstLine="600" w:firstLineChars="200"/>
        <w:jc w:val="left"/>
        <w:rPr>
          <w:rFonts w:ascii="仿宋_GB2312" w:hAnsi="宋体" w:eastAsia="仿宋_GB2312" w:cs="宋体"/>
          <w:kern w:val="0"/>
          <w:sz w:val="30"/>
          <w:szCs w:val="30"/>
        </w:rPr>
      </w:pPr>
      <w:r>
        <w:rPr>
          <w:rFonts w:ascii="黑体" w:hAnsi="宋体" w:eastAsia="黑体" w:cs="宋体"/>
          <w:kern w:val="0"/>
          <w:sz w:val="30"/>
          <w:szCs w:val="30"/>
        </w:rPr>
        <w:t>第四条</w:t>
      </w:r>
      <w:r>
        <w:rPr>
          <w:rFonts w:hint="eastAsia" w:ascii="仿宋_GB2312" w:hAnsi="宋体" w:eastAsia="仿宋_GB2312" w:cs="宋体"/>
          <w:kern w:val="0"/>
          <w:sz w:val="30"/>
          <w:szCs w:val="30"/>
        </w:rPr>
        <w:t xml:space="preserve">  </w:t>
      </w:r>
      <w:r>
        <w:rPr>
          <w:rFonts w:ascii="仿宋_GB2312" w:hAnsi="宋体" w:eastAsia="仿宋_GB2312" w:cs="宋体"/>
          <w:kern w:val="0"/>
          <w:sz w:val="30"/>
          <w:szCs w:val="30"/>
        </w:rPr>
        <w:t>班主任（班导师）的基本工作要求</w:t>
      </w:r>
    </w:p>
    <w:p>
      <w:pPr>
        <w:widowControl/>
        <w:spacing w:before="100" w:beforeAutospacing="1" w:after="100" w:afterAutospacing="1" w:line="500" w:lineRule="exact"/>
        <w:ind w:firstLine="600" w:firstLineChars="200"/>
        <w:jc w:val="left"/>
        <w:rPr>
          <w:rFonts w:ascii="仿宋_GB2312" w:hAnsi="宋体" w:eastAsia="仿宋_GB2312" w:cs="宋体"/>
          <w:kern w:val="0"/>
          <w:sz w:val="30"/>
          <w:szCs w:val="30"/>
        </w:rPr>
      </w:pPr>
      <w:r>
        <w:rPr>
          <w:rFonts w:ascii="仿宋_GB2312" w:hAnsi="宋体" w:eastAsia="仿宋_GB2312" w:cs="宋体"/>
          <w:kern w:val="0"/>
          <w:sz w:val="30"/>
          <w:szCs w:val="30"/>
        </w:rPr>
        <w:t>（一）切实加强班级建设，认真做好学生个体思想政治教育、学业指导、日常管理和服务工作。</w:t>
      </w:r>
    </w:p>
    <w:p>
      <w:pPr>
        <w:widowControl/>
        <w:spacing w:before="100" w:beforeAutospacing="1" w:after="100" w:afterAutospacing="1" w:line="500" w:lineRule="exact"/>
        <w:ind w:firstLine="600" w:firstLineChars="200"/>
        <w:jc w:val="left"/>
        <w:rPr>
          <w:rFonts w:ascii="仿宋_GB2312" w:hAnsi="宋体" w:eastAsia="仿宋_GB2312" w:cs="宋体"/>
          <w:kern w:val="0"/>
          <w:sz w:val="30"/>
          <w:szCs w:val="30"/>
        </w:rPr>
      </w:pPr>
      <w:r>
        <w:rPr>
          <w:rFonts w:ascii="仿宋_GB2312" w:hAnsi="宋体" w:eastAsia="仿宋_GB2312" w:cs="宋体"/>
          <w:kern w:val="0"/>
          <w:sz w:val="30"/>
          <w:szCs w:val="30"/>
        </w:rPr>
        <w:t>（二）遵循大学生思想政治教育规律和高等教育教学规律，主动与辅导员、任课教师配合，形成大学生思想政治教育合力。</w:t>
      </w:r>
    </w:p>
    <w:p>
      <w:pPr>
        <w:widowControl/>
        <w:spacing w:before="100" w:beforeAutospacing="1" w:after="100" w:afterAutospacing="1" w:line="500" w:lineRule="exact"/>
        <w:ind w:firstLine="600" w:firstLineChars="200"/>
        <w:jc w:val="left"/>
        <w:rPr>
          <w:rFonts w:ascii="仿宋_GB2312" w:hAnsi="宋体" w:eastAsia="仿宋_GB2312" w:cs="宋体"/>
          <w:kern w:val="0"/>
          <w:sz w:val="30"/>
          <w:szCs w:val="30"/>
        </w:rPr>
      </w:pPr>
      <w:r>
        <w:rPr>
          <w:rFonts w:ascii="仿宋_GB2312" w:hAnsi="宋体" w:eastAsia="仿宋_GB2312" w:cs="宋体"/>
          <w:kern w:val="0"/>
          <w:sz w:val="30"/>
          <w:szCs w:val="30"/>
        </w:rPr>
        <w:t>（三）坚持继承与创新相结合，不断探索适应时代发展需要的工作方式和方法，提高工作的针对性和实效性，增强工作的吸引力和感染力。</w:t>
      </w:r>
    </w:p>
    <w:p>
      <w:pPr>
        <w:widowControl/>
        <w:spacing w:before="100" w:beforeAutospacing="1" w:after="100" w:afterAutospacing="1" w:line="500" w:lineRule="exact"/>
        <w:ind w:firstLine="600" w:firstLineChars="200"/>
        <w:jc w:val="left"/>
        <w:rPr>
          <w:rFonts w:ascii="仿宋_GB2312" w:hAnsi="宋体" w:eastAsia="仿宋_GB2312" w:cs="宋体"/>
          <w:kern w:val="0"/>
          <w:sz w:val="30"/>
          <w:szCs w:val="30"/>
        </w:rPr>
      </w:pPr>
      <w:r>
        <w:rPr>
          <w:rFonts w:ascii="仿宋_GB2312" w:hAnsi="宋体" w:eastAsia="仿宋_GB2312" w:cs="宋体"/>
          <w:kern w:val="0"/>
          <w:sz w:val="30"/>
          <w:szCs w:val="30"/>
        </w:rPr>
        <w:t>（四）主动学习和掌握大学生思想政治教育理论与方法，定期开展调查和研究，掌握做好工作的技巧和规律，不断提高工作技能和水平。</w:t>
      </w:r>
    </w:p>
    <w:p>
      <w:pPr>
        <w:widowControl/>
        <w:spacing w:before="100" w:beforeAutospacing="1" w:after="100" w:afterAutospacing="1" w:line="500" w:lineRule="exact"/>
        <w:ind w:firstLine="600" w:firstLineChars="200"/>
        <w:jc w:val="left"/>
        <w:rPr>
          <w:rFonts w:ascii="仿宋_GB2312" w:hAnsi="宋体" w:eastAsia="仿宋_GB2312" w:cs="宋体"/>
          <w:kern w:val="0"/>
          <w:sz w:val="30"/>
          <w:szCs w:val="30"/>
        </w:rPr>
      </w:pPr>
      <w:r>
        <w:rPr>
          <w:rFonts w:ascii="黑体" w:hAnsi="宋体" w:eastAsia="黑体" w:cs="宋体"/>
          <w:kern w:val="0"/>
          <w:sz w:val="30"/>
          <w:szCs w:val="30"/>
        </w:rPr>
        <w:t>第五条</w:t>
      </w:r>
      <w:r>
        <w:rPr>
          <w:rFonts w:hint="eastAsia" w:ascii="仿宋_GB2312" w:hAnsi="宋体" w:eastAsia="仿宋_GB2312" w:cs="宋体"/>
          <w:kern w:val="0"/>
          <w:sz w:val="30"/>
          <w:szCs w:val="30"/>
        </w:rPr>
        <w:t xml:space="preserve">  </w:t>
      </w:r>
      <w:r>
        <w:rPr>
          <w:rFonts w:ascii="仿宋_GB2312" w:hAnsi="宋体" w:eastAsia="仿宋_GB2312" w:cs="宋体"/>
          <w:kern w:val="0"/>
          <w:sz w:val="30"/>
          <w:szCs w:val="30"/>
        </w:rPr>
        <w:t>班主任（班导师）的主要工作职责</w:t>
      </w:r>
    </w:p>
    <w:p>
      <w:pPr>
        <w:widowControl/>
        <w:spacing w:before="100" w:beforeAutospacing="1" w:after="100" w:afterAutospacing="1" w:line="500" w:lineRule="exact"/>
        <w:ind w:firstLine="600" w:firstLineChars="200"/>
        <w:jc w:val="left"/>
        <w:rPr>
          <w:rFonts w:ascii="仿宋_GB2312" w:hAnsi="宋体" w:eastAsia="仿宋_GB2312" w:cs="宋体"/>
          <w:kern w:val="0"/>
          <w:sz w:val="30"/>
          <w:szCs w:val="30"/>
        </w:rPr>
      </w:pPr>
      <w:r>
        <w:rPr>
          <w:rFonts w:ascii="仿宋_GB2312" w:hAnsi="宋体" w:eastAsia="仿宋_GB2312" w:cs="宋体"/>
          <w:kern w:val="0"/>
          <w:sz w:val="30"/>
          <w:szCs w:val="30"/>
        </w:rPr>
        <w:t>（一）开展深入细致的学生日常思想政治教育工作，帮助学生树立正确的世界观、人生观和价值观，引导学生德智体美全面发展。</w:t>
      </w:r>
    </w:p>
    <w:p>
      <w:pPr>
        <w:widowControl/>
        <w:spacing w:before="100" w:beforeAutospacing="1" w:after="100" w:afterAutospacing="1" w:line="500" w:lineRule="exact"/>
        <w:ind w:firstLine="600" w:firstLineChars="200"/>
        <w:jc w:val="left"/>
        <w:rPr>
          <w:rFonts w:ascii="仿宋_GB2312" w:hAnsi="宋体" w:eastAsia="仿宋_GB2312" w:cs="宋体"/>
          <w:kern w:val="0"/>
          <w:sz w:val="30"/>
          <w:szCs w:val="30"/>
        </w:rPr>
      </w:pPr>
      <w:r>
        <w:rPr>
          <w:rFonts w:ascii="仿宋_GB2312" w:hAnsi="宋体" w:eastAsia="仿宋_GB2312" w:cs="宋体"/>
          <w:kern w:val="0"/>
          <w:sz w:val="30"/>
          <w:szCs w:val="30"/>
        </w:rPr>
        <w:t>（二）加强学生学业指导工作，熟悉每个学生的学习状况，结合完全学分制的要求指导学生合理选课，帮助学生明确学习目标、端正学习态度、掌握学习方法，培育优良的学风和诚信的考风。每月至少深入学生课堂听课一次。</w:t>
      </w:r>
    </w:p>
    <w:p>
      <w:pPr>
        <w:widowControl/>
        <w:spacing w:before="100" w:beforeAutospacing="1" w:after="100" w:afterAutospacing="1" w:line="500" w:lineRule="exact"/>
        <w:ind w:firstLine="600" w:firstLineChars="200"/>
        <w:jc w:val="left"/>
        <w:rPr>
          <w:rFonts w:ascii="仿宋_GB2312" w:hAnsi="宋体" w:eastAsia="仿宋_GB2312" w:cs="宋体"/>
          <w:kern w:val="0"/>
          <w:sz w:val="30"/>
          <w:szCs w:val="30"/>
        </w:rPr>
      </w:pPr>
      <w:r>
        <w:rPr>
          <w:rFonts w:ascii="仿宋_GB2312" w:hAnsi="宋体" w:eastAsia="仿宋_GB2312" w:cs="宋体"/>
          <w:kern w:val="0"/>
          <w:sz w:val="30"/>
          <w:szCs w:val="30"/>
        </w:rPr>
        <w:t>（三）加强以党支部（党小组）为核心的党支部（党小组）、班委会、团支部三位一体基层组织建设，推动先进班集体</w:t>
      </w:r>
      <w:r>
        <w:rPr>
          <w:rFonts w:hint="eastAsia" w:ascii="仿宋_GB2312" w:hAnsi="宋体" w:eastAsia="仿宋_GB2312" w:cs="宋体"/>
          <w:kern w:val="0"/>
          <w:sz w:val="30"/>
          <w:szCs w:val="30"/>
        </w:rPr>
        <w:t>、</w:t>
      </w:r>
      <w:r>
        <w:rPr>
          <w:rFonts w:ascii="仿宋_GB2312" w:hAnsi="宋体" w:eastAsia="仿宋_GB2312" w:cs="宋体"/>
          <w:kern w:val="0"/>
          <w:sz w:val="30"/>
          <w:szCs w:val="30"/>
        </w:rPr>
        <w:t>优秀团支部和文明宿舍的创建工作。每月至少深入学生寝室一次。</w:t>
      </w:r>
    </w:p>
    <w:p>
      <w:pPr>
        <w:widowControl/>
        <w:spacing w:before="100" w:beforeAutospacing="1" w:after="100" w:afterAutospacing="1" w:line="500" w:lineRule="exact"/>
        <w:ind w:firstLine="600" w:firstLineChars="200"/>
        <w:jc w:val="left"/>
        <w:rPr>
          <w:rFonts w:ascii="仿宋_GB2312" w:hAnsi="宋体" w:eastAsia="仿宋_GB2312" w:cs="宋体"/>
          <w:kern w:val="0"/>
          <w:sz w:val="30"/>
          <w:szCs w:val="30"/>
        </w:rPr>
      </w:pPr>
      <w:r>
        <w:rPr>
          <w:rFonts w:ascii="仿宋_GB2312" w:hAnsi="宋体" w:eastAsia="仿宋_GB2312" w:cs="宋体"/>
          <w:kern w:val="0"/>
          <w:sz w:val="30"/>
          <w:szCs w:val="30"/>
        </w:rPr>
        <w:t>（四）了解和掌握学生的思想、学习、生活和工作情况，收集和反映学生的意见和建议，主动帮助学生解决实际困难。每学期至少召开一次主题班会或特色活动。</w:t>
      </w:r>
    </w:p>
    <w:p>
      <w:pPr>
        <w:widowControl/>
        <w:spacing w:before="100" w:beforeAutospacing="1" w:after="100" w:afterAutospacing="1" w:line="500" w:lineRule="exact"/>
        <w:ind w:firstLine="600" w:firstLineChars="200"/>
        <w:jc w:val="left"/>
        <w:rPr>
          <w:rFonts w:ascii="仿宋_GB2312" w:hAnsi="宋体" w:eastAsia="仿宋_GB2312" w:cs="宋体"/>
          <w:kern w:val="0"/>
          <w:sz w:val="30"/>
          <w:szCs w:val="30"/>
        </w:rPr>
      </w:pPr>
      <w:r>
        <w:rPr>
          <w:rFonts w:ascii="仿宋_GB2312" w:hAnsi="宋体" w:eastAsia="仿宋_GB2312" w:cs="宋体"/>
          <w:kern w:val="0"/>
          <w:sz w:val="30"/>
          <w:szCs w:val="30"/>
        </w:rPr>
        <w:t>（五）定期开展学生日常安全教育，针对学生关心的热点、焦点问题，及时进行教育和引导，参与处理学生中出现的各种突发事件，维护校园安全和稳定。</w:t>
      </w:r>
    </w:p>
    <w:p>
      <w:pPr>
        <w:widowControl/>
        <w:spacing w:before="100" w:beforeAutospacing="1" w:after="100" w:afterAutospacing="1" w:line="500" w:lineRule="exact"/>
        <w:ind w:firstLine="600" w:firstLineChars="200"/>
        <w:jc w:val="left"/>
        <w:rPr>
          <w:rFonts w:ascii="仿宋_GB2312" w:hAnsi="宋体" w:eastAsia="仿宋_GB2312" w:cs="宋体"/>
          <w:kern w:val="0"/>
          <w:sz w:val="30"/>
          <w:szCs w:val="30"/>
        </w:rPr>
      </w:pPr>
      <w:r>
        <w:rPr>
          <w:rFonts w:ascii="仿宋_GB2312" w:hAnsi="宋体" w:eastAsia="仿宋_GB2312" w:cs="宋体"/>
          <w:kern w:val="0"/>
          <w:sz w:val="30"/>
          <w:szCs w:val="30"/>
        </w:rPr>
        <w:t>（六）加强与辅导员的沟通和交流，积极配合学院做好学生就业指导、心理健康教育等其他工作。在学生开学与放假、突发事件、考风考纪教育等重要时段，班主任（班导师）应保证到位并同辅导员一起做好各项工作。</w:t>
      </w:r>
    </w:p>
    <w:p>
      <w:pPr>
        <w:widowControl/>
        <w:spacing w:before="100" w:beforeAutospacing="1" w:after="100" w:afterAutospacing="1" w:line="500" w:lineRule="exact"/>
        <w:jc w:val="center"/>
        <w:rPr>
          <w:rFonts w:ascii="黑体" w:hAnsi="宋体" w:eastAsia="黑体" w:cs="宋体"/>
          <w:kern w:val="0"/>
          <w:sz w:val="30"/>
          <w:szCs w:val="30"/>
        </w:rPr>
      </w:pPr>
      <w:r>
        <w:rPr>
          <w:rFonts w:ascii="黑体" w:hAnsi="宋体" w:eastAsia="黑体" w:cs="宋体"/>
          <w:kern w:val="0"/>
          <w:sz w:val="30"/>
          <w:szCs w:val="30"/>
        </w:rPr>
        <w:t>第三章  配备与选聘</w:t>
      </w:r>
    </w:p>
    <w:p>
      <w:pPr>
        <w:widowControl/>
        <w:spacing w:before="100" w:beforeAutospacing="1" w:after="100" w:afterAutospacing="1" w:line="500" w:lineRule="exact"/>
        <w:ind w:firstLine="600" w:firstLineChars="200"/>
        <w:jc w:val="left"/>
        <w:rPr>
          <w:rFonts w:ascii="仿宋_GB2312" w:hAnsi="宋体" w:eastAsia="仿宋_GB2312" w:cs="宋体"/>
          <w:kern w:val="0"/>
          <w:sz w:val="30"/>
          <w:szCs w:val="30"/>
        </w:rPr>
      </w:pPr>
      <w:r>
        <w:rPr>
          <w:rFonts w:ascii="黑体" w:hAnsi="宋体" w:eastAsia="黑体" w:cs="宋体"/>
          <w:kern w:val="0"/>
          <w:sz w:val="30"/>
          <w:szCs w:val="30"/>
        </w:rPr>
        <w:t>第六条</w:t>
      </w:r>
      <w:r>
        <w:rPr>
          <w:rFonts w:hint="eastAsia" w:ascii="仿宋_GB2312" w:hAnsi="宋体" w:eastAsia="仿宋_GB2312" w:cs="宋体"/>
          <w:kern w:val="0"/>
          <w:sz w:val="30"/>
          <w:szCs w:val="30"/>
        </w:rPr>
        <w:t xml:space="preserve">  按照学校要求，</w:t>
      </w:r>
      <w:r>
        <w:rPr>
          <w:rFonts w:ascii="仿宋_GB2312" w:hAnsi="宋体" w:eastAsia="仿宋_GB2312" w:cs="宋体"/>
          <w:kern w:val="0"/>
          <w:sz w:val="30"/>
          <w:szCs w:val="30"/>
        </w:rPr>
        <w:t>各本科生班级都应配备班主任（班导师）。全体教师和党政干部都有担任班主任（班导师）的责任。</w:t>
      </w:r>
    </w:p>
    <w:p>
      <w:pPr>
        <w:widowControl/>
        <w:spacing w:before="100" w:beforeAutospacing="1" w:after="100" w:afterAutospacing="1" w:line="500" w:lineRule="exact"/>
        <w:ind w:firstLine="600" w:firstLineChars="200"/>
        <w:jc w:val="left"/>
        <w:rPr>
          <w:rFonts w:ascii="仿宋_GB2312" w:hAnsi="宋体" w:eastAsia="仿宋_GB2312" w:cs="宋体"/>
          <w:kern w:val="0"/>
          <w:sz w:val="30"/>
          <w:szCs w:val="30"/>
        </w:rPr>
      </w:pPr>
      <w:r>
        <w:rPr>
          <w:rFonts w:ascii="黑体" w:hAnsi="宋体" w:eastAsia="黑体" w:cs="宋体"/>
          <w:kern w:val="0"/>
          <w:sz w:val="30"/>
          <w:szCs w:val="30"/>
        </w:rPr>
        <w:t>第七条</w:t>
      </w:r>
      <w:r>
        <w:rPr>
          <w:rFonts w:hint="eastAsia" w:ascii="仿宋_GB2312" w:hAnsi="宋体" w:eastAsia="仿宋_GB2312" w:cs="宋体"/>
          <w:kern w:val="0"/>
          <w:sz w:val="30"/>
          <w:szCs w:val="30"/>
        </w:rPr>
        <w:t xml:space="preserve">  </w:t>
      </w:r>
      <w:r>
        <w:rPr>
          <w:rFonts w:ascii="仿宋_GB2312" w:hAnsi="宋体" w:eastAsia="仿宋_GB2312" w:cs="宋体"/>
          <w:kern w:val="0"/>
          <w:sz w:val="30"/>
          <w:szCs w:val="30"/>
        </w:rPr>
        <w:t>班主任（班导师）的选聘工作在学校党委统一领导下，由学院按照政治强、业务精、纪律严、作风正的标准，采取组织推荐和公开招聘相结合的方式，集体讨论研究确定人选。班主任（班导师）一次聘期原则上应带完一届学生。一名班主任（班导师）原则上只能负责一个学生班级。</w:t>
      </w:r>
    </w:p>
    <w:p>
      <w:pPr>
        <w:widowControl/>
        <w:spacing w:before="100" w:beforeAutospacing="1" w:after="100" w:afterAutospacing="1" w:line="500" w:lineRule="exact"/>
        <w:ind w:firstLine="600" w:firstLineChars="200"/>
        <w:jc w:val="left"/>
        <w:rPr>
          <w:rFonts w:ascii="仿宋_GB2312" w:hAnsi="宋体" w:eastAsia="仿宋_GB2312" w:cs="宋体"/>
          <w:kern w:val="0"/>
          <w:sz w:val="30"/>
          <w:szCs w:val="30"/>
        </w:rPr>
      </w:pPr>
      <w:r>
        <w:rPr>
          <w:rFonts w:ascii="黑体" w:hAnsi="宋体" w:eastAsia="黑体" w:cs="宋体"/>
          <w:kern w:val="0"/>
          <w:sz w:val="30"/>
          <w:szCs w:val="30"/>
        </w:rPr>
        <w:t>第八条</w:t>
      </w:r>
      <w:r>
        <w:rPr>
          <w:rFonts w:hint="eastAsia" w:ascii="仿宋_GB2312" w:hAnsi="宋体" w:eastAsia="仿宋_GB2312" w:cs="宋体"/>
          <w:kern w:val="0"/>
          <w:sz w:val="30"/>
          <w:szCs w:val="30"/>
        </w:rPr>
        <w:t xml:space="preserve">  </w:t>
      </w:r>
      <w:r>
        <w:rPr>
          <w:rFonts w:ascii="仿宋_GB2312" w:hAnsi="宋体" w:eastAsia="仿宋_GB2312" w:cs="宋体"/>
          <w:kern w:val="0"/>
          <w:sz w:val="30"/>
          <w:szCs w:val="30"/>
        </w:rPr>
        <w:t>班主任（班导师）的基本任职条件</w:t>
      </w:r>
    </w:p>
    <w:p>
      <w:pPr>
        <w:widowControl/>
        <w:spacing w:before="100" w:beforeAutospacing="1" w:after="100" w:afterAutospacing="1" w:line="500" w:lineRule="exact"/>
        <w:ind w:firstLine="600" w:firstLineChars="200"/>
        <w:jc w:val="left"/>
        <w:rPr>
          <w:rFonts w:ascii="仿宋_GB2312" w:hAnsi="宋体" w:eastAsia="仿宋_GB2312" w:cs="宋体"/>
          <w:kern w:val="0"/>
          <w:sz w:val="30"/>
          <w:szCs w:val="30"/>
        </w:rPr>
      </w:pPr>
      <w:r>
        <w:rPr>
          <w:rFonts w:ascii="仿宋_GB2312" w:hAnsi="宋体" w:eastAsia="仿宋_GB2312" w:cs="宋体"/>
          <w:kern w:val="0"/>
          <w:sz w:val="30"/>
          <w:szCs w:val="30"/>
        </w:rPr>
        <w:t>（一）思想素质好，业务水平高，奉献意识强，热爱大学生思想政治教育事业，具有较强组织管理能力。</w:t>
      </w:r>
    </w:p>
    <w:p>
      <w:pPr>
        <w:widowControl/>
        <w:spacing w:before="100" w:beforeAutospacing="1" w:after="100" w:afterAutospacing="1" w:line="500" w:lineRule="exact"/>
        <w:ind w:firstLine="600" w:firstLineChars="200"/>
        <w:jc w:val="left"/>
        <w:rPr>
          <w:rFonts w:ascii="仿宋_GB2312" w:hAnsi="宋体" w:eastAsia="仿宋_GB2312" w:cs="宋体"/>
          <w:kern w:val="0"/>
          <w:sz w:val="30"/>
          <w:szCs w:val="30"/>
        </w:rPr>
      </w:pPr>
      <w:r>
        <w:rPr>
          <w:rFonts w:ascii="仿宋_GB2312" w:hAnsi="宋体" w:eastAsia="仿宋_GB2312" w:cs="宋体"/>
          <w:kern w:val="0"/>
          <w:sz w:val="30"/>
          <w:szCs w:val="30"/>
        </w:rPr>
        <w:t>（二）原则上与所负责学生班级的专业相同或具有相近的学科知识背景，善于把指导学生的专业学习同思想政治教育及管理工作有效结合。</w:t>
      </w:r>
    </w:p>
    <w:p>
      <w:pPr>
        <w:widowControl/>
        <w:spacing w:before="100" w:beforeAutospacing="1" w:after="100" w:afterAutospacing="1" w:line="500" w:lineRule="exact"/>
        <w:ind w:firstLine="600" w:firstLineChars="200"/>
        <w:jc w:val="left"/>
        <w:rPr>
          <w:rFonts w:ascii="仿宋_GB2312" w:hAnsi="宋体" w:eastAsia="仿宋_GB2312" w:cs="宋体"/>
          <w:kern w:val="0"/>
          <w:sz w:val="30"/>
          <w:szCs w:val="30"/>
        </w:rPr>
      </w:pPr>
      <w:r>
        <w:rPr>
          <w:rFonts w:ascii="仿宋_GB2312" w:hAnsi="宋体" w:eastAsia="仿宋_GB2312" w:cs="宋体"/>
          <w:kern w:val="0"/>
          <w:sz w:val="30"/>
          <w:szCs w:val="30"/>
        </w:rPr>
        <w:t>（三）为人师表，作风正派，工作踏实，身体健康。</w:t>
      </w:r>
    </w:p>
    <w:p>
      <w:pPr>
        <w:widowControl/>
        <w:spacing w:before="100" w:beforeAutospacing="1" w:after="100" w:afterAutospacing="1" w:line="500" w:lineRule="exact"/>
        <w:jc w:val="center"/>
        <w:rPr>
          <w:rFonts w:ascii="黑体" w:hAnsi="宋体" w:eastAsia="黑体" w:cs="宋体"/>
          <w:kern w:val="0"/>
          <w:sz w:val="30"/>
          <w:szCs w:val="30"/>
        </w:rPr>
      </w:pPr>
      <w:r>
        <w:rPr>
          <w:rFonts w:ascii="黑体" w:hAnsi="宋体" w:eastAsia="黑体" w:cs="宋体"/>
          <w:kern w:val="0"/>
          <w:sz w:val="30"/>
          <w:szCs w:val="30"/>
        </w:rPr>
        <w:t>第四章  管理与考核</w:t>
      </w:r>
    </w:p>
    <w:p>
      <w:pPr>
        <w:widowControl/>
        <w:spacing w:before="100" w:beforeAutospacing="1" w:after="100" w:afterAutospacing="1" w:line="500" w:lineRule="exact"/>
        <w:ind w:firstLine="600" w:firstLineChars="200"/>
        <w:jc w:val="left"/>
        <w:rPr>
          <w:rFonts w:ascii="仿宋_GB2312" w:hAnsi="宋体" w:eastAsia="仿宋_GB2312" w:cs="宋体"/>
          <w:kern w:val="0"/>
          <w:sz w:val="30"/>
          <w:szCs w:val="30"/>
        </w:rPr>
      </w:pPr>
      <w:r>
        <w:rPr>
          <w:rFonts w:ascii="黑体" w:hAnsi="宋体" w:eastAsia="黑体" w:cs="宋体"/>
          <w:kern w:val="0"/>
          <w:sz w:val="30"/>
          <w:szCs w:val="30"/>
        </w:rPr>
        <w:t>第九条</w:t>
      </w:r>
      <w:r>
        <w:rPr>
          <w:rFonts w:hint="eastAsia" w:ascii="黑体" w:hAnsi="宋体" w:eastAsia="黑体" w:cs="宋体"/>
          <w:kern w:val="0"/>
          <w:sz w:val="30"/>
          <w:szCs w:val="30"/>
        </w:rPr>
        <w:t xml:space="preserve">  </w:t>
      </w:r>
      <w:r>
        <w:rPr>
          <w:rFonts w:ascii="仿宋_GB2312" w:hAnsi="宋体" w:eastAsia="仿宋_GB2312" w:cs="宋体"/>
          <w:kern w:val="0"/>
          <w:sz w:val="30"/>
          <w:szCs w:val="30"/>
        </w:rPr>
        <w:t>学校每学年评选一次“优秀班主任（班导师）”，比例为班主任（班导师）总数的3%。凡被评为“优秀班主任（班导师）”者，由学校授予称号，颁发证书，给予奖励，并在职称评聘、职务晋升、业务进修等方面，同等条件下予以优先推荐。</w:t>
      </w:r>
    </w:p>
    <w:p>
      <w:pPr>
        <w:widowControl/>
        <w:spacing w:before="100" w:beforeAutospacing="1" w:after="100" w:afterAutospacing="1" w:line="500" w:lineRule="exact"/>
        <w:ind w:firstLine="600" w:firstLineChars="200"/>
        <w:jc w:val="left"/>
        <w:rPr>
          <w:rFonts w:ascii="仿宋_GB2312" w:hAnsi="宋体" w:eastAsia="仿宋_GB2312" w:cs="宋体"/>
          <w:kern w:val="0"/>
          <w:sz w:val="30"/>
          <w:szCs w:val="30"/>
        </w:rPr>
      </w:pPr>
      <w:r>
        <w:rPr>
          <w:rFonts w:ascii="黑体" w:hAnsi="宋体" w:eastAsia="黑体" w:cs="宋体"/>
          <w:kern w:val="0"/>
          <w:sz w:val="30"/>
          <w:szCs w:val="30"/>
        </w:rPr>
        <w:t>第十条</w:t>
      </w:r>
      <w:r>
        <w:rPr>
          <w:rFonts w:hint="eastAsia" w:ascii="黑体" w:hAnsi="宋体" w:eastAsia="黑体" w:cs="宋体"/>
          <w:kern w:val="0"/>
          <w:sz w:val="30"/>
          <w:szCs w:val="30"/>
        </w:rPr>
        <w:t xml:space="preserve">  </w:t>
      </w:r>
      <w:r>
        <w:rPr>
          <w:rFonts w:hint="eastAsia" w:ascii="仿宋_GB2312" w:hAnsi="宋体" w:eastAsia="仿宋_GB2312" w:cs="宋体"/>
          <w:kern w:val="0"/>
          <w:sz w:val="30"/>
          <w:szCs w:val="30"/>
        </w:rPr>
        <w:t>学院对</w:t>
      </w:r>
      <w:r>
        <w:rPr>
          <w:rFonts w:ascii="仿宋_GB2312" w:hAnsi="宋体" w:eastAsia="仿宋_GB2312" w:cs="宋体"/>
          <w:kern w:val="0"/>
          <w:sz w:val="30"/>
          <w:szCs w:val="30"/>
        </w:rPr>
        <w:t>班主任（班导师）工作考核每学年进行一次</w:t>
      </w:r>
      <w:r>
        <w:rPr>
          <w:rFonts w:hint="eastAsia" w:ascii="仿宋_GB2312" w:hAnsi="宋体" w:eastAsia="仿宋_GB2312" w:cs="宋体"/>
          <w:kern w:val="0"/>
          <w:sz w:val="30"/>
          <w:szCs w:val="30"/>
        </w:rPr>
        <w:t>，在学工办的主持下，坚持公平、公正的原则，采取量化打分、学生评议、任课教师反馈、学工办、专业系和学院考核的办法综合进行。班主任考评于每年11月份完成，业绩材料截至8月31日。</w:t>
      </w:r>
    </w:p>
    <w:p>
      <w:pPr>
        <w:widowControl/>
        <w:spacing w:before="100" w:beforeAutospacing="1" w:after="100" w:afterAutospacing="1" w:line="500" w:lineRule="exact"/>
        <w:ind w:firstLine="600" w:firstLineChars="200"/>
        <w:jc w:val="left"/>
        <w:rPr>
          <w:rFonts w:ascii="仿宋_GB2312" w:hAnsi="宋体" w:eastAsia="仿宋_GB2312" w:cs="宋体"/>
          <w:kern w:val="0"/>
          <w:sz w:val="30"/>
          <w:szCs w:val="30"/>
        </w:rPr>
      </w:pPr>
      <w:r>
        <w:rPr>
          <w:rFonts w:ascii="黑体" w:hAnsi="宋体" w:eastAsia="黑体" w:cs="宋体"/>
          <w:kern w:val="0"/>
          <w:sz w:val="30"/>
          <w:szCs w:val="30"/>
        </w:rPr>
        <w:t>第十一条</w:t>
      </w:r>
      <w:r>
        <w:rPr>
          <w:rFonts w:hint="eastAsia" w:ascii="黑体" w:hAnsi="宋体" w:eastAsia="黑体" w:cs="宋体"/>
          <w:kern w:val="0"/>
          <w:sz w:val="30"/>
          <w:szCs w:val="30"/>
        </w:rPr>
        <w:t xml:space="preserve">  </w:t>
      </w:r>
      <w:r>
        <w:rPr>
          <w:rFonts w:hint="eastAsia" w:ascii="仿宋_GB2312" w:hAnsi="宋体" w:eastAsia="仿宋_GB2312" w:cs="宋体"/>
          <w:kern w:val="0"/>
          <w:sz w:val="30"/>
          <w:szCs w:val="30"/>
        </w:rPr>
        <w:t>班主任的考核是对班主任工作业绩的综合评价，考核结果是决定是否续聘和发放津贴等的主要依据。</w:t>
      </w:r>
    </w:p>
    <w:p>
      <w:pPr>
        <w:widowControl/>
        <w:spacing w:before="100" w:beforeAutospacing="1" w:after="100" w:afterAutospacing="1" w:line="500" w:lineRule="exact"/>
        <w:ind w:firstLine="600" w:firstLineChars="200"/>
        <w:jc w:val="left"/>
        <w:rPr>
          <w:rFonts w:ascii="黑体" w:hAnsi="宋体" w:eastAsia="黑体" w:cs="宋体"/>
          <w:kern w:val="0"/>
          <w:sz w:val="30"/>
          <w:szCs w:val="30"/>
        </w:rPr>
      </w:pPr>
      <w:r>
        <w:rPr>
          <w:rFonts w:ascii="黑体" w:hAnsi="宋体" w:eastAsia="黑体" w:cs="宋体"/>
          <w:kern w:val="0"/>
          <w:sz w:val="30"/>
          <w:szCs w:val="30"/>
        </w:rPr>
        <w:t>第十二条</w:t>
      </w:r>
      <w:r>
        <w:rPr>
          <w:rFonts w:hint="eastAsia" w:ascii="黑体" w:hAnsi="宋体" w:eastAsia="黑体" w:cs="宋体"/>
          <w:kern w:val="0"/>
          <w:sz w:val="30"/>
          <w:szCs w:val="30"/>
        </w:rPr>
        <w:t xml:space="preserve">  </w:t>
      </w:r>
      <w:r>
        <w:rPr>
          <w:rFonts w:hint="eastAsia" w:ascii="仿宋_GB2312" w:hAnsi="宋体" w:eastAsia="仿宋_GB2312" w:cs="宋体"/>
          <w:kern w:val="0"/>
          <w:sz w:val="30"/>
          <w:szCs w:val="30"/>
        </w:rPr>
        <w:t>（一）日常管理工作评分：班主任填写《班主任工作指标量化考核表》，以100分为基数进行自评，由学工办负责审核、统计工作，所得分乘以70%为最后得分，填入表格，最高不超过70分；</w:t>
      </w:r>
    </w:p>
    <w:p>
      <w:pPr>
        <w:widowControl/>
        <w:spacing w:before="100" w:beforeAutospacing="1" w:after="100" w:afterAutospacing="1" w:line="500" w:lineRule="exact"/>
        <w:ind w:firstLine="600" w:firstLineChars="200"/>
        <w:jc w:val="left"/>
        <w:rPr>
          <w:rFonts w:hint="eastAsia" w:ascii="宋体" w:hAnsi="宋体" w:eastAsia="宋体" w:cs="宋体"/>
          <w:kern w:val="0"/>
          <w:szCs w:val="21"/>
        </w:rPr>
      </w:pPr>
      <w:r>
        <w:rPr>
          <w:rFonts w:hint="eastAsia" w:ascii="仿宋_GB2312" w:hAnsi="宋体" w:eastAsia="仿宋_GB2312" w:cs="宋体"/>
          <w:kern w:val="0"/>
          <w:sz w:val="30"/>
          <w:szCs w:val="30"/>
        </w:rPr>
        <w:t>（二）所带班级学生打分：由对口的辅导员组织，采用百分制，所得平均分乘以30%为最后得分，填入表格；</w:t>
      </w:r>
    </w:p>
    <w:p>
      <w:pPr>
        <w:widowControl/>
        <w:spacing w:before="100" w:beforeAutospacing="1" w:after="100" w:afterAutospacing="1" w:line="500" w:lineRule="exact"/>
        <w:ind w:firstLine="600" w:firstLineChars="200"/>
        <w:jc w:val="left"/>
        <w:rPr>
          <w:rFonts w:hint="eastAsia" w:ascii="宋体" w:hAnsi="宋体" w:eastAsia="宋体" w:cs="宋体"/>
          <w:kern w:val="0"/>
          <w:szCs w:val="21"/>
        </w:rPr>
      </w:pPr>
      <w:r>
        <w:rPr>
          <w:rFonts w:hint="eastAsia" w:ascii="仿宋_GB2312" w:hAnsi="宋体" w:eastAsia="仿宋_GB2312" w:cs="宋体"/>
          <w:kern w:val="0"/>
          <w:sz w:val="30"/>
          <w:szCs w:val="30"/>
        </w:rPr>
        <w:t>以上两项打分相加之和为该班主任最后得分。各环节必须保证客观真实，若有弄虚作假，一经查实，通报全校并给予相应处罚。</w:t>
      </w:r>
    </w:p>
    <w:p>
      <w:pPr>
        <w:widowControl/>
        <w:spacing w:before="100" w:beforeAutospacing="1" w:after="100" w:afterAutospacing="1" w:line="500" w:lineRule="exact"/>
        <w:ind w:firstLine="600" w:firstLineChars="200"/>
        <w:jc w:val="left"/>
        <w:rPr>
          <w:rFonts w:hint="eastAsia" w:ascii="宋体" w:hAnsi="宋体" w:eastAsia="宋体" w:cs="宋体"/>
          <w:kern w:val="0"/>
          <w:szCs w:val="21"/>
        </w:rPr>
      </w:pPr>
      <w:r>
        <w:rPr>
          <w:rFonts w:hint="eastAsia" w:ascii="黑体" w:hAnsi="宋体" w:eastAsia="黑体" w:cs="宋体"/>
          <w:kern w:val="0"/>
          <w:sz w:val="30"/>
          <w:szCs w:val="30"/>
        </w:rPr>
        <w:t>第十三条</w:t>
      </w:r>
      <w:r>
        <w:rPr>
          <w:rFonts w:hint="eastAsia" w:ascii="仿宋_GB2312" w:hAnsi="宋体" w:eastAsia="仿宋_GB2312" w:cs="宋体"/>
          <w:kern w:val="0"/>
          <w:sz w:val="30"/>
          <w:szCs w:val="30"/>
        </w:rPr>
        <w:t xml:space="preserve"> </w:t>
      </w:r>
      <w:r>
        <w:rPr>
          <w:rFonts w:ascii="仿宋_GB2312" w:hAnsi="宋体" w:eastAsia="仿宋_GB2312" w:cs="宋体"/>
          <w:kern w:val="0"/>
          <w:sz w:val="30"/>
          <w:szCs w:val="30"/>
        </w:rPr>
        <w:t xml:space="preserve"> </w:t>
      </w:r>
      <w:r>
        <w:rPr>
          <w:rFonts w:hint="eastAsia" w:ascii="仿宋_GB2312" w:hAnsi="宋体" w:eastAsia="仿宋_GB2312" w:cs="宋体"/>
          <w:kern w:val="0"/>
          <w:sz w:val="30"/>
          <w:szCs w:val="30"/>
        </w:rPr>
        <w:t>所带班级、学生出现重大事故或有违纪被开除学籍的情况，取消其该学年评优资格。班主任工作指标量化分或综合评价总分低于60分和深入学生学习生活项目未达标的，为考核不合格。</w:t>
      </w:r>
    </w:p>
    <w:p>
      <w:pPr>
        <w:widowControl/>
        <w:spacing w:before="100" w:beforeAutospacing="1" w:after="100" w:afterAutospacing="1" w:line="500" w:lineRule="exact"/>
        <w:ind w:firstLine="600" w:firstLineChars="200"/>
        <w:jc w:val="left"/>
        <w:rPr>
          <w:rFonts w:hint="eastAsia" w:ascii="宋体" w:hAnsi="宋体" w:eastAsia="宋体" w:cs="宋体"/>
          <w:kern w:val="0"/>
          <w:szCs w:val="21"/>
        </w:rPr>
      </w:pPr>
      <w:r>
        <w:rPr>
          <w:rFonts w:hint="eastAsia" w:ascii="黑体" w:hAnsi="宋体" w:eastAsia="黑体" w:cs="宋体"/>
          <w:kern w:val="0"/>
          <w:sz w:val="30"/>
          <w:szCs w:val="30"/>
        </w:rPr>
        <w:t>第十四条</w:t>
      </w:r>
      <w:r>
        <w:rPr>
          <w:rFonts w:hint="eastAsia" w:ascii="仿宋_GB2312" w:hAnsi="宋体" w:eastAsia="仿宋_GB2312" w:cs="宋体"/>
          <w:kern w:val="0"/>
          <w:sz w:val="30"/>
          <w:szCs w:val="30"/>
        </w:rPr>
        <w:t xml:space="preserve"> </w:t>
      </w:r>
      <w:r>
        <w:rPr>
          <w:rFonts w:ascii="仿宋_GB2312" w:hAnsi="宋体" w:eastAsia="仿宋_GB2312" w:cs="宋体"/>
          <w:kern w:val="0"/>
          <w:sz w:val="30"/>
          <w:szCs w:val="30"/>
        </w:rPr>
        <w:t xml:space="preserve"> </w:t>
      </w:r>
      <w:r>
        <w:rPr>
          <w:rFonts w:hint="eastAsia" w:ascii="仿宋_GB2312" w:hAnsi="宋体" w:eastAsia="仿宋_GB2312" w:cs="宋体"/>
          <w:kern w:val="0"/>
          <w:sz w:val="30"/>
          <w:szCs w:val="30"/>
        </w:rPr>
        <w:t>班主任的考核分优秀、合格、不合格三个等级，各学院将考核结果汇总，公示无异议后，报学生工作处（部）备案，经审核后存入本人档案。</w:t>
      </w:r>
    </w:p>
    <w:p>
      <w:pPr>
        <w:widowControl/>
        <w:spacing w:before="100" w:beforeAutospacing="1" w:after="100" w:afterAutospacing="1" w:line="500" w:lineRule="exact"/>
        <w:ind w:firstLine="600" w:firstLineChars="200"/>
        <w:jc w:val="left"/>
        <w:rPr>
          <w:rFonts w:ascii="仿宋_GB2312" w:hAnsi="宋体" w:eastAsia="仿宋_GB2312" w:cs="宋体"/>
          <w:kern w:val="0"/>
          <w:sz w:val="30"/>
          <w:szCs w:val="30"/>
        </w:rPr>
      </w:pPr>
      <w:r>
        <w:rPr>
          <w:rFonts w:hint="eastAsia" w:ascii="黑体" w:hAnsi="宋体" w:eastAsia="黑体" w:cs="宋体"/>
          <w:kern w:val="0"/>
          <w:sz w:val="30"/>
          <w:szCs w:val="30"/>
        </w:rPr>
        <w:t>第十五条</w:t>
      </w:r>
      <w:r>
        <w:rPr>
          <w:rFonts w:hint="eastAsia" w:ascii="仿宋_GB2312" w:hAnsi="宋体" w:eastAsia="仿宋_GB2312" w:cs="宋体"/>
          <w:kern w:val="0"/>
          <w:sz w:val="30"/>
          <w:szCs w:val="30"/>
        </w:rPr>
        <w:t xml:space="preserve"> </w:t>
      </w:r>
      <w:r>
        <w:rPr>
          <w:rFonts w:ascii="宋体" w:hAnsi="宋体" w:eastAsia="宋体" w:cs="宋体"/>
          <w:kern w:val="0"/>
          <w:szCs w:val="21"/>
        </w:rPr>
        <w:t xml:space="preserve"> </w:t>
      </w:r>
      <w:r>
        <w:rPr>
          <w:rFonts w:hint="eastAsia" w:ascii="仿宋_GB2312" w:hAnsi="宋体" w:eastAsia="仿宋_GB2312" w:cs="宋体"/>
          <w:kern w:val="0"/>
          <w:sz w:val="30"/>
          <w:szCs w:val="30"/>
        </w:rPr>
        <w:t>对于考核不合格或因工作失误造成严重后果的班主任，取消其班主任任职资格，并在两年内不再聘任。</w:t>
      </w:r>
    </w:p>
    <w:p>
      <w:pPr>
        <w:widowControl/>
        <w:spacing w:before="156" w:beforeLines="50" w:after="156" w:afterLines="50" w:line="500" w:lineRule="exact"/>
        <w:jc w:val="center"/>
        <w:rPr>
          <w:rFonts w:hint="eastAsia" w:ascii="宋体" w:hAnsi="宋体" w:eastAsia="宋体" w:cs="宋体"/>
          <w:kern w:val="0"/>
          <w:szCs w:val="21"/>
        </w:rPr>
      </w:pPr>
      <w:r>
        <w:rPr>
          <w:rFonts w:hint="eastAsia" w:ascii="黑体" w:hAnsi="宋体" w:eastAsia="黑体" w:cs="宋体"/>
          <w:kern w:val="0"/>
          <w:sz w:val="30"/>
          <w:szCs w:val="30"/>
        </w:rPr>
        <w:t>第五章  津贴发放</w:t>
      </w:r>
    </w:p>
    <w:p>
      <w:pPr>
        <w:widowControl/>
        <w:spacing w:before="100" w:beforeAutospacing="1" w:after="100" w:afterAutospacing="1" w:line="500" w:lineRule="exact"/>
        <w:ind w:firstLine="600" w:firstLineChars="200"/>
        <w:jc w:val="left"/>
        <w:rPr>
          <w:rFonts w:hint="eastAsia" w:ascii="宋体" w:hAnsi="宋体" w:eastAsia="宋体" w:cs="宋体"/>
          <w:kern w:val="0"/>
          <w:szCs w:val="21"/>
        </w:rPr>
      </w:pPr>
      <w:r>
        <w:rPr>
          <w:rFonts w:hint="eastAsia" w:ascii="黑体" w:hAnsi="宋体" w:eastAsia="黑体" w:cs="宋体"/>
          <w:kern w:val="0"/>
          <w:sz w:val="30"/>
          <w:szCs w:val="30"/>
        </w:rPr>
        <w:t>第十六条</w:t>
      </w:r>
      <w:r>
        <w:rPr>
          <w:rFonts w:hint="eastAsia" w:ascii="仿宋_GB2312" w:hAnsi="宋体" w:eastAsia="仿宋_GB2312" w:cs="宋体"/>
          <w:kern w:val="0"/>
          <w:sz w:val="30"/>
          <w:szCs w:val="30"/>
        </w:rPr>
        <w:t xml:space="preserve"> </w:t>
      </w:r>
      <w:r>
        <w:rPr>
          <w:rFonts w:ascii="宋体" w:hAnsi="宋体" w:eastAsia="宋体" w:cs="宋体"/>
          <w:kern w:val="0"/>
          <w:szCs w:val="21"/>
        </w:rPr>
        <w:t xml:space="preserve"> </w:t>
      </w:r>
      <w:r>
        <w:rPr>
          <w:rFonts w:hint="eastAsia" w:ascii="仿宋_GB2312" w:hAnsi="宋体" w:eastAsia="仿宋_GB2312" w:cs="宋体"/>
          <w:kern w:val="0"/>
          <w:sz w:val="30"/>
          <w:szCs w:val="30"/>
        </w:rPr>
        <w:t>班主任津贴由学校根据各学院班级数和发放标准统一划拨至学院，保证专款专用。各学院结合本院情况，确定发放方案，并报学生工作处（部）备案。班主任考核结果应在发放方案中予以体现。</w:t>
      </w:r>
    </w:p>
    <w:p>
      <w:pPr>
        <w:widowControl/>
        <w:spacing w:before="100" w:beforeAutospacing="1" w:after="100" w:afterAutospacing="1" w:line="500" w:lineRule="exact"/>
        <w:ind w:firstLine="600" w:firstLineChars="200"/>
        <w:jc w:val="left"/>
        <w:rPr>
          <w:rFonts w:hint="eastAsia" w:ascii="宋体" w:hAnsi="宋体" w:eastAsia="宋体" w:cs="宋体"/>
          <w:kern w:val="0"/>
          <w:szCs w:val="21"/>
        </w:rPr>
      </w:pPr>
      <w:r>
        <w:rPr>
          <w:rFonts w:hint="eastAsia" w:ascii="黑体" w:hAnsi="宋体" w:eastAsia="黑体" w:cs="宋体"/>
          <w:kern w:val="0"/>
          <w:sz w:val="30"/>
          <w:szCs w:val="30"/>
        </w:rPr>
        <w:t>第十七条</w:t>
      </w:r>
      <w:r>
        <w:rPr>
          <w:rFonts w:hint="eastAsia" w:ascii="仿宋_GB2312" w:hAnsi="宋体" w:eastAsia="仿宋_GB2312" w:cs="宋体"/>
          <w:kern w:val="0"/>
          <w:sz w:val="30"/>
          <w:szCs w:val="30"/>
        </w:rPr>
        <w:t xml:space="preserve"> </w:t>
      </w:r>
      <w:r>
        <w:rPr>
          <w:rFonts w:ascii="宋体" w:hAnsi="宋体" w:eastAsia="宋体" w:cs="宋体"/>
          <w:kern w:val="0"/>
          <w:szCs w:val="21"/>
        </w:rPr>
        <w:t xml:space="preserve"> </w:t>
      </w:r>
      <w:r>
        <w:rPr>
          <w:rFonts w:hint="eastAsia" w:ascii="仿宋_GB2312" w:hAnsi="宋体" w:eastAsia="仿宋_GB2312" w:cs="宋体"/>
          <w:kern w:val="0"/>
          <w:sz w:val="30"/>
          <w:szCs w:val="30"/>
        </w:rPr>
        <w:t>因工作不负责任解聘、中途辞聘或考核不称职者，不予发放或者减免发放班主任津贴。</w:t>
      </w:r>
    </w:p>
    <w:p>
      <w:pPr>
        <w:widowControl/>
        <w:spacing w:before="100" w:beforeAutospacing="1" w:after="100" w:afterAutospacing="1" w:line="500" w:lineRule="exact"/>
        <w:jc w:val="center"/>
        <w:rPr>
          <w:rFonts w:ascii="黑体" w:hAnsi="宋体" w:eastAsia="黑体" w:cs="宋体"/>
          <w:kern w:val="0"/>
          <w:sz w:val="30"/>
          <w:szCs w:val="30"/>
        </w:rPr>
      </w:pPr>
      <w:r>
        <w:rPr>
          <w:rFonts w:ascii="黑体" w:hAnsi="宋体" w:eastAsia="黑体" w:cs="宋体"/>
          <w:kern w:val="0"/>
          <w:sz w:val="30"/>
          <w:szCs w:val="30"/>
        </w:rPr>
        <w:t>第</w:t>
      </w:r>
      <w:r>
        <w:rPr>
          <w:rFonts w:hint="eastAsia" w:ascii="黑体" w:hAnsi="宋体" w:eastAsia="黑体" w:cs="宋体"/>
          <w:kern w:val="0"/>
          <w:sz w:val="30"/>
          <w:szCs w:val="30"/>
        </w:rPr>
        <w:t>六</w:t>
      </w:r>
      <w:r>
        <w:rPr>
          <w:rFonts w:ascii="黑体" w:hAnsi="宋体" w:eastAsia="黑体" w:cs="宋体"/>
          <w:kern w:val="0"/>
          <w:sz w:val="30"/>
          <w:szCs w:val="30"/>
        </w:rPr>
        <w:t>章  学习与交流</w:t>
      </w:r>
    </w:p>
    <w:p>
      <w:pPr>
        <w:widowControl/>
        <w:spacing w:before="100" w:beforeAutospacing="1" w:after="100" w:afterAutospacing="1" w:line="500" w:lineRule="exact"/>
        <w:ind w:firstLine="600" w:firstLineChars="200"/>
        <w:jc w:val="left"/>
        <w:rPr>
          <w:rFonts w:ascii="仿宋_GB2312" w:hAnsi="宋体" w:eastAsia="仿宋_GB2312" w:cs="宋体"/>
          <w:kern w:val="0"/>
          <w:sz w:val="30"/>
          <w:szCs w:val="30"/>
        </w:rPr>
      </w:pPr>
      <w:r>
        <w:rPr>
          <w:rFonts w:ascii="黑体" w:hAnsi="宋体" w:eastAsia="黑体" w:cs="宋体"/>
          <w:kern w:val="0"/>
          <w:sz w:val="30"/>
          <w:szCs w:val="30"/>
        </w:rPr>
        <w:t>第十</w:t>
      </w:r>
      <w:r>
        <w:rPr>
          <w:rFonts w:hint="eastAsia" w:ascii="黑体" w:hAnsi="宋体" w:eastAsia="黑体" w:cs="宋体"/>
          <w:kern w:val="0"/>
          <w:sz w:val="30"/>
          <w:szCs w:val="30"/>
        </w:rPr>
        <w:t>八</w:t>
      </w:r>
      <w:r>
        <w:rPr>
          <w:rFonts w:ascii="黑体" w:hAnsi="宋体" w:eastAsia="黑体" w:cs="宋体"/>
          <w:kern w:val="0"/>
          <w:sz w:val="30"/>
          <w:szCs w:val="30"/>
        </w:rPr>
        <w:t>条</w:t>
      </w:r>
      <w:r>
        <w:rPr>
          <w:rFonts w:hint="eastAsia" w:ascii="黑体" w:hAnsi="宋体" w:eastAsia="黑体" w:cs="宋体"/>
          <w:kern w:val="0"/>
          <w:sz w:val="30"/>
          <w:szCs w:val="30"/>
        </w:rPr>
        <w:t xml:space="preserve">  </w:t>
      </w:r>
      <w:r>
        <w:rPr>
          <w:rFonts w:hint="eastAsia" w:ascii="仿宋_GB2312" w:hAnsi="宋体" w:eastAsia="仿宋_GB2312" w:cs="宋体"/>
          <w:kern w:val="0"/>
          <w:sz w:val="30"/>
          <w:szCs w:val="30"/>
        </w:rPr>
        <w:t>学院</w:t>
      </w:r>
      <w:r>
        <w:rPr>
          <w:rFonts w:ascii="仿宋_GB2312" w:hAnsi="宋体" w:eastAsia="仿宋_GB2312" w:cs="宋体"/>
          <w:kern w:val="0"/>
          <w:sz w:val="30"/>
          <w:szCs w:val="30"/>
        </w:rPr>
        <w:t>支持班主任（班导师）开展新形势下学生思想政治教育和学生管理研究，鼓励班主任（班导师）参与社会实践锻炼和兼任学生社团指导老师。</w:t>
      </w:r>
    </w:p>
    <w:p>
      <w:pPr>
        <w:widowControl/>
        <w:spacing w:before="100" w:beforeAutospacing="1" w:after="100" w:afterAutospacing="1" w:line="500" w:lineRule="exact"/>
        <w:ind w:firstLine="600" w:firstLineChars="200"/>
        <w:jc w:val="left"/>
        <w:rPr>
          <w:rFonts w:ascii="仿宋_GB2312" w:hAnsi="宋体" w:eastAsia="仿宋_GB2312" w:cs="宋体"/>
          <w:kern w:val="0"/>
          <w:sz w:val="30"/>
          <w:szCs w:val="30"/>
        </w:rPr>
      </w:pPr>
      <w:r>
        <w:rPr>
          <w:rFonts w:ascii="黑体" w:hAnsi="宋体" w:eastAsia="黑体" w:cs="宋体"/>
          <w:kern w:val="0"/>
          <w:sz w:val="30"/>
          <w:szCs w:val="30"/>
        </w:rPr>
        <w:t>第十</w:t>
      </w:r>
      <w:r>
        <w:rPr>
          <w:rFonts w:hint="eastAsia" w:ascii="黑体" w:hAnsi="宋体" w:eastAsia="黑体" w:cs="宋体"/>
          <w:kern w:val="0"/>
          <w:sz w:val="30"/>
          <w:szCs w:val="30"/>
        </w:rPr>
        <w:t>九</w:t>
      </w:r>
      <w:r>
        <w:rPr>
          <w:rFonts w:ascii="黑体" w:hAnsi="宋体" w:eastAsia="黑体" w:cs="宋体"/>
          <w:kern w:val="0"/>
          <w:sz w:val="30"/>
          <w:szCs w:val="30"/>
        </w:rPr>
        <w:t>条</w:t>
      </w:r>
      <w:r>
        <w:rPr>
          <w:rFonts w:hint="eastAsia" w:ascii="黑体" w:hAnsi="宋体" w:eastAsia="黑体" w:cs="宋体"/>
          <w:kern w:val="0"/>
          <w:sz w:val="30"/>
          <w:szCs w:val="30"/>
        </w:rPr>
        <w:t xml:space="preserve">  </w:t>
      </w:r>
      <w:r>
        <w:rPr>
          <w:rFonts w:ascii="仿宋_GB2312" w:hAnsi="宋体" w:eastAsia="仿宋_GB2312" w:cs="宋体"/>
          <w:kern w:val="0"/>
          <w:sz w:val="30"/>
          <w:szCs w:val="30"/>
        </w:rPr>
        <w:t>学院</w:t>
      </w:r>
      <w:r>
        <w:rPr>
          <w:rFonts w:hint="eastAsia" w:ascii="仿宋_GB2312" w:hAnsi="宋体" w:eastAsia="仿宋_GB2312" w:cs="宋体"/>
          <w:kern w:val="0"/>
          <w:sz w:val="30"/>
          <w:szCs w:val="30"/>
        </w:rPr>
        <w:t>将</w:t>
      </w:r>
      <w:r>
        <w:rPr>
          <w:rFonts w:ascii="仿宋_GB2312" w:hAnsi="宋体" w:eastAsia="仿宋_GB2312" w:cs="宋体"/>
          <w:kern w:val="0"/>
          <w:sz w:val="30"/>
          <w:szCs w:val="30"/>
        </w:rPr>
        <w:t>积极创造条件，提升班主任（班导师）的学习研究和工作能力。每月定期召开班主任（班导师）工作例会，了解班主任（班导师）工作情况，并针对班主任（班导师）的意见和建议，开展和调整相关工作；结合不同年级班主任（班导师）工作的内容、特点，制定相应的培训计划；根据学院具体工作安排，积极为班主任（班导师）与年级辅导员、班主任（班导师）与学生的和谐互动创造有利条件。</w:t>
      </w:r>
    </w:p>
    <w:p>
      <w:pPr>
        <w:widowControl/>
        <w:spacing w:before="100" w:beforeAutospacing="1" w:after="100" w:afterAutospacing="1" w:line="500" w:lineRule="exact"/>
        <w:jc w:val="center"/>
        <w:rPr>
          <w:rFonts w:ascii="黑体" w:hAnsi="宋体" w:eastAsia="黑体" w:cs="宋体"/>
          <w:kern w:val="0"/>
          <w:sz w:val="30"/>
          <w:szCs w:val="30"/>
        </w:rPr>
      </w:pPr>
      <w:r>
        <w:rPr>
          <w:rFonts w:ascii="黑体" w:hAnsi="宋体" w:eastAsia="黑体" w:cs="宋体"/>
          <w:kern w:val="0"/>
          <w:sz w:val="30"/>
          <w:szCs w:val="30"/>
        </w:rPr>
        <w:t>第六章  附则</w:t>
      </w:r>
    </w:p>
    <w:p>
      <w:pPr>
        <w:widowControl/>
        <w:spacing w:before="100" w:beforeAutospacing="1" w:after="100" w:afterAutospacing="1" w:line="500" w:lineRule="exact"/>
        <w:ind w:firstLine="600" w:firstLineChars="200"/>
        <w:jc w:val="left"/>
        <w:rPr>
          <w:rFonts w:ascii="仿宋_GB2312" w:hAnsi="宋体" w:eastAsia="仿宋_GB2312" w:cs="宋体"/>
          <w:kern w:val="0"/>
          <w:sz w:val="30"/>
          <w:szCs w:val="30"/>
        </w:rPr>
      </w:pPr>
      <w:r>
        <w:rPr>
          <w:rFonts w:ascii="黑体" w:hAnsi="宋体" w:eastAsia="黑体" w:cs="宋体"/>
          <w:kern w:val="0"/>
          <w:sz w:val="30"/>
          <w:szCs w:val="30"/>
        </w:rPr>
        <w:t>第</w:t>
      </w:r>
      <w:r>
        <w:rPr>
          <w:rFonts w:hint="eastAsia" w:ascii="黑体" w:hAnsi="宋体" w:eastAsia="黑体" w:cs="宋体"/>
          <w:kern w:val="0"/>
          <w:sz w:val="30"/>
          <w:szCs w:val="30"/>
        </w:rPr>
        <w:t>二十</w:t>
      </w:r>
      <w:r>
        <w:rPr>
          <w:rFonts w:ascii="黑体" w:hAnsi="宋体" w:eastAsia="黑体" w:cs="宋体"/>
          <w:kern w:val="0"/>
          <w:sz w:val="30"/>
          <w:szCs w:val="30"/>
        </w:rPr>
        <w:t>条</w:t>
      </w:r>
      <w:r>
        <w:rPr>
          <w:rFonts w:hint="eastAsia" w:ascii="仿宋_GB2312" w:hAnsi="宋体" w:eastAsia="仿宋_GB2312" w:cs="宋体"/>
          <w:kern w:val="0"/>
          <w:sz w:val="30"/>
          <w:szCs w:val="30"/>
        </w:rPr>
        <w:t xml:space="preserve">  </w:t>
      </w:r>
      <w:r>
        <w:rPr>
          <w:rFonts w:ascii="仿宋_GB2312" w:hAnsi="宋体" w:eastAsia="仿宋_GB2312" w:cs="宋体"/>
          <w:kern w:val="0"/>
          <w:sz w:val="30"/>
          <w:szCs w:val="30"/>
        </w:rPr>
        <w:t>本实施细则自发布之日起施行。</w:t>
      </w:r>
    </w:p>
    <w:p>
      <w:pPr>
        <w:widowControl/>
        <w:spacing w:before="100" w:beforeAutospacing="1" w:after="100" w:afterAutospacing="1" w:line="500" w:lineRule="exact"/>
        <w:ind w:firstLine="600" w:firstLineChars="200"/>
        <w:jc w:val="left"/>
        <w:rPr>
          <w:rFonts w:ascii="仿宋_GB2312" w:hAnsi="宋体" w:eastAsia="仿宋_GB2312" w:cs="宋体"/>
          <w:kern w:val="0"/>
          <w:sz w:val="30"/>
          <w:szCs w:val="30"/>
        </w:rPr>
      </w:pPr>
      <w:r>
        <w:rPr>
          <w:rFonts w:ascii="黑体" w:hAnsi="宋体" w:eastAsia="黑体" w:cs="宋体"/>
          <w:kern w:val="0"/>
          <w:sz w:val="30"/>
          <w:szCs w:val="30"/>
        </w:rPr>
        <w:t>第</w:t>
      </w:r>
      <w:r>
        <w:rPr>
          <w:rFonts w:hint="eastAsia" w:ascii="黑体" w:hAnsi="宋体" w:eastAsia="黑体" w:cs="宋体"/>
          <w:kern w:val="0"/>
          <w:sz w:val="30"/>
          <w:szCs w:val="30"/>
        </w:rPr>
        <w:t>二十一</w:t>
      </w:r>
      <w:r>
        <w:rPr>
          <w:rFonts w:ascii="黑体" w:hAnsi="宋体" w:eastAsia="黑体" w:cs="宋体"/>
          <w:kern w:val="0"/>
          <w:sz w:val="30"/>
          <w:szCs w:val="30"/>
        </w:rPr>
        <w:t>条</w:t>
      </w:r>
      <w:r>
        <w:rPr>
          <w:rFonts w:hint="eastAsia" w:ascii="仿宋_GB2312" w:hAnsi="宋体" w:eastAsia="仿宋_GB2312" w:cs="宋体"/>
          <w:kern w:val="0"/>
          <w:sz w:val="30"/>
          <w:szCs w:val="30"/>
        </w:rPr>
        <w:t xml:space="preserve">  </w:t>
      </w:r>
      <w:r>
        <w:rPr>
          <w:rFonts w:ascii="仿宋_GB2312" w:hAnsi="宋体" w:eastAsia="仿宋_GB2312" w:cs="宋体"/>
          <w:kern w:val="0"/>
          <w:sz w:val="30"/>
          <w:szCs w:val="30"/>
        </w:rPr>
        <w:t>本实施细则由</w:t>
      </w:r>
      <w:r>
        <w:rPr>
          <w:rFonts w:hint="eastAsia" w:ascii="仿宋_GB2312" w:hAnsi="宋体" w:eastAsia="仿宋_GB2312" w:cs="宋体"/>
          <w:kern w:val="0"/>
          <w:sz w:val="30"/>
          <w:szCs w:val="30"/>
        </w:rPr>
        <w:t>自动化学院</w:t>
      </w:r>
      <w:r>
        <w:rPr>
          <w:rFonts w:ascii="仿宋_GB2312" w:hAnsi="宋体" w:eastAsia="仿宋_GB2312" w:cs="宋体"/>
          <w:kern w:val="0"/>
          <w:sz w:val="30"/>
          <w:szCs w:val="30"/>
        </w:rPr>
        <w:t>负责解释。</w:t>
      </w:r>
    </w:p>
    <w:p>
      <w:pPr>
        <w:widowControl/>
        <w:spacing w:before="100" w:beforeAutospacing="1" w:after="100" w:afterAutospacing="1" w:line="500" w:lineRule="exact"/>
        <w:ind w:firstLine="600" w:firstLineChars="200"/>
        <w:jc w:val="left"/>
        <w:rPr>
          <w:rFonts w:hint="eastAsia" w:ascii="宋体" w:hAnsi="宋体" w:eastAsia="宋体" w:cs="宋体"/>
          <w:kern w:val="0"/>
          <w:szCs w:val="21"/>
        </w:rPr>
      </w:pPr>
      <w:r>
        <w:rPr>
          <w:rFonts w:hint="eastAsia" w:ascii="黑体" w:hAnsi="宋体" w:eastAsia="黑体" w:cs="宋体"/>
          <w:kern w:val="0"/>
          <w:sz w:val="30"/>
          <w:szCs w:val="30"/>
        </w:rPr>
        <w:t>附:</w:t>
      </w:r>
      <w:r>
        <w:rPr>
          <w:rFonts w:hint="eastAsia" w:ascii="仿宋_GB2312" w:hAnsi="宋体" w:eastAsia="仿宋_GB2312" w:cs="宋体"/>
          <w:kern w:val="0"/>
          <w:sz w:val="30"/>
          <w:szCs w:val="30"/>
        </w:rPr>
        <w:t>《班主任工作指标量化考核表》</w:t>
      </w:r>
    </w:p>
    <w:p>
      <w:pPr>
        <w:widowControl/>
        <w:spacing w:before="100" w:beforeAutospacing="1" w:after="100" w:afterAutospacing="1" w:line="264" w:lineRule="auto"/>
        <w:jc w:val="left"/>
        <w:rPr>
          <w:rFonts w:hint="eastAsia" w:ascii="宋体" w:hAnsi="宋体" w:eastAsia="宋体" w:cs="宋体"/>
          <w:kern w:val="0"/>
          <w:szCs w:val="21"/>
        </w:rPr>
      </w:pPr>
      <w:r>
        <w:rPr>
          <w:rFonts w:hint="eastAsia" w:ascii="仿宋_GB2312" w:hAnsi="Times New Roman" w:eastAsia="仿宋_GB2312" w:cs="Times New Roman"/>
          <w:szCs w:val="21"/>
        </w:rPr>
        <w:br w:type="page"/>
      </w:r>
      <w:r>
        <w:rPr>
          <w:rFonts w:hint="eastAsia" w:ascii="黑体" w:hAnsi="宋体" w:eastAsia="黑体" w:cs="宋体"/>
          <w:kern w:val="0"/>
          <w:sz w:val="30"/>
          <w:szCs w:val="30"/>
        </w:rPr>
        <w:t>附件：</w:t>
      </w:r>
    </w:p>
    <w:p>
      <w:pPr>
        <w:widowControl/>
        <w:spacing w:before="100" w:beforeAutospacing="1" w:after="100" w:afterAutospacing="1" w:line="264" w:lineRule="auto"/>
        <w:jc w:val="center"/>
        <w:rPr>
          <w:rFonts w:hint="eastAsia" w:ascii="方正小标宋简体" w:hAnsi="宋体" w:eastAsia="方正小标宋简体" w:cs="宋体"/>
          <w:b/>
          <w:kern w:val="0"/>
          <w:sz w:val="24"/>
          <w:szCs w:val="21"/>
        </w:rPr>
      </w:pPr>
      <w:r>
        <w:rPr>
          <w:rFonts w:hint="eastAsia" w:ascii="方正小标宋简体" w:hAnsi="宋体" w:eastAsia="方正小标宋简体" w:cs="宋体"/>
          <w:b/>
          <w:kern w:val="0"/>
          <w:sz w:val="36"/>
          <w:szCs w:val="30"/>
        </w:rPr>
        <w:t>班主任工作指标量化考核表</w:t>
      </w:r>
    </w:p>
    <w:p>
      <w:pPr>
        <w:widowControl/>
        <w:tabs>
          <w:tab w:val="center" w:pos="4156"/>
        </w:tabs>
        <w:spacing w:before="100" w:beforeAutospacing="1" w:after="100" w:afterAutospacing="1" w:line="300" w:lineRule="auto"/>
        <w:jc w:val="left"/>
        <w:rPr>
          <w:rFonts w:hint="eastAsia" w:ascii="宋体" w:hAnsi="宋体" w:eastAsia="宋体" w:cs="宋体"/>
          <w:kern w:val="0"/>
          <w:szCs w:val="21"/>
        </w:rPr>
      </w:pPr>
      <w:r>
        <w:rPr>
          <w:rFonts w:hint="eastAsia" w:ascii="黑体" w:hAnsi="宋体" w:eastAsia="黑体" w:cs="宋体"/>
          <w:kern w:val="0"/>
          <w:sz w:val="24"/>
          <w:szCs w:val="24"/>
        </w:rPr>
        <w:t>所在学院:</w:t>
      </w:r>
      <w:r>
        <w:rPr>
          <w:rFonts w:hint="eastAsia" w:ascii="黑体" w:hAnsi="宋体" w:eastAsia="黑体" w:cs="宋体"/>
          <w:b/>
          <w:kern w:val="0"/>
          <w:sz w:val="24"/>
          <w:szCs w:val="24"/>
        </w:rPr>
        <w:t xml:space="preserve">                                               </w:t>
      </w:r>
      <w:r>
        <w:rPr>
          <w:rFonts w:hint="eastAsia" w:ascii="黑体" w:hAnsi="宋体" w:eastAsia="黑体" w:cs="宋体"/>
          <w:kern w:val="0"/>
          <w:sz w:val="24"/>
          <w:szCs w:val="24"/>
        </w:rPr>
        <w:t>年   月   日</w:t>
      </w:r>
    </w:p>
    <w:tbl>
      <w:tblPr>
        <w:tblStyle w:val="6"/>
        <w:tblW w:w="99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418"/>
        <w:gridCol w:w="992"/>
        <w:gridCol w:w="1416"/>
        <w:gridCol w:w="427"/>
        <w:gridCol w:w="1559"/>
        <w:gridCol w:w="992"/>
        <w:gridCol w:w="1134"/>
        <w:gridCol w:w="284"/>
        <w:gridCol w:w="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3" w:hRule="atLeast"/>
          <w:jc w:val="center"/>
        </w:trPr>
        <w:tc>
          <w:tcPr>
            <w:tcW w:w="810" w:type="dxa"/>
            <w:tcBorders>
              <w:top w:val="double" w:color="auto" w:sz="4" w:space="0"/>
              <w:left w:val="double" w:color="auto" w:sz="4" w:space="0"/>
              <w:bottom w:val="double" w:color="auto" w:sz="4" w:space="0"/>
              <w:right w:val="single" w:color="auto" w:sz="4" w:space="0"/>
            </w:tcBorders>
            <w:vAlign w:val="center"/>
          </w:tcPr>
          <w:p>
            <w:pPr>
              <w:widowControl/>
              <w:snapToGrid w:val="0"/>
              <w:spacing w:before="100" w:beforeAutospacing="1" w:after="100" w:afterAutospacing="1"/>
              <w:jc w:val="center"/>
              <w:rPr>
                <w:rFonts w:ascii="仿宋_GB2312" w:hAnsi="宋体" w:eastAsia="仿宋_GB2312" w:cs="宋体"/>
                <w:kern w:val="0"/>
                <w:sz w:val="24"/>
                <w:szCs w:val="24"/>
              </w:rPr>
            </w:pPr>
            <w:r>
              <w:rPr>
                <w:rFonts w:hint="eastAsia" w:ascii="仿宋_GB2312" w:hAnsi="宋体" w:eastAsia="仿宋_GB2312" w:cs="宋体"/>
                <w:kern w:val="0"/>
                <w:sz w:val="24"/>
                <w:szCs w:val="21"/>
              </w:rPr>
              <w:t>姓名</w:t>
            </w:r>
          </w:p>
        </w:tc>
        <w:tc>
          <w:tcPr>
            <w:tcW w:w="1418" w:type="dxa"/>
            <w:tcBorders>
              <w:top w:val="double" w:color="auto" w:sz="4" w:space="0"/>
              <w:left w:val="single" w:color="auto" w:sz="4" w:space="0"/>
              <w:bottom w:val="double" w:color="auto" w:sz="4" w:space="0"/>
              <w:right w:val="single" w:color="auto" w:sz="4" w:space="0"/>
            </w:tcBorders>
            <w:vAlign w:val="center"/>
          </w:tcPr>
          <w:p>
            <w:pPr>
              <w:widowControl/>
              <w:snapToGrid w:val="0"/>
              <w:spacing w:before="100" w:beforeAutospacing="1" w:after="100" w:afterAutospacing="1"/>
              <w:jc w:val="center"/>
              <w:rPr>
                <w:rFonts w:ascii="仿宋_GB2312" w:hAnsi="宋体" w:eastAsia="仿宋_GB2312" w:cs="宋体"/>
                <w:kern w:val="0"/>
                <w:sz w:val="24"/>
                <w:szCs w:val="24"/>
              </w:rPr>
            </w:pPr>
          </w:p>
        </w:tc>
        <w:tc>
          <w:tcPr>
            <w:tcW w:w="992" w:type="dxa"/>
            <w:tcBorders>
              <w:top w:val="double" w:color="auto" w:sz="4" w:space="0"/>
              <w:left w:val="single" w:color="auto" w:sz="4" w:space="0"/>
              <w:bottom w:val="double" w:color="auto" w:sz="4" w:space="0"/>
              <w:right w:val="single" w:color="auto" w:sz="4" w:space="0"/>
            </w:tcBorders>
            <w:vAlign w:val="center"/>
          </w:tcPr>
          <w:p>
            <w:pPr>
              <w:widowControl/>
              <w:snapToGrid w:val="0"/>
              <w:spacing w:before="100" w:beforeAutospacing="1" w:after="100" w:afterAutospacing="1"/>
              <w:jc w:val="center"/>
              <w:rPr>
                <w:rFonts w:ascii="仿宋_GB2312" w:hAnsi="宋体" w:eastAsia="仿宋_GB2312" w:cs="宋体"/>
                <w:kern w:val="0"/>
                <w:sz w:val="24"/>
                <w:szCs w:val="24"/>
              </w:rPr>
            </w:pPr>
            <w:r>
              <w:rPr>
                <w:rFonts w:hint="eastAsia" w:ascii="仿宋_GB2312" w:hAnsi="宋体" w:eastAsia="仿宋_GB2312" w:cs="宋体"/>
                <w:kern w:val="0"/>
                <w:sz w:val="24"/>
                <w:szCs w:val="21"/>
              </w:rPr>
              <w:t>职称</w:t>
            </w:r>
          </w:p>
        </w:tc>
        <w:tc>
          <w:tcPr>
            <w:tcW w:w="1843" w:type="dxa"/>
            <w:gridSpan w:val="2"/>
            <w:tcBorders>
              <w:top w:val="double" w:color="auto" w:sz="4" w:space="0"/>
              <w:left w:val="single" w:color="auto" w:sz="4" w:space="0"/>
              <w:bottom w:val="double" w:color="auto" w:sz="4" w:space="0"/>
              <w:right w:val="single" w:color="auto" w:sz="4" w:space="0"/>
            </w:tcBorders>
            <w:vAlign w:val="center"/>
          </w:tcPr>
          <w:p>
            <w:pPr>
              <w:widowControl/>
              <w:snapToGrid w:val="0"/>
              <w:spacing w:before="100" w:beforeAutospacing="1" w:after="100" w:afterAutospacing="1"/>
              <w:jc w:val="center"/>
              <w:rPr>
                <w:rFonts w:ascii="仿宋_GB2312" w:hAnsi="宋体" w:eastAsia="仿宋_GB2312" w:cs="宋体"/>
                <w:kern w:val="0"/>
                <w:sz w:val="24"/>
                <w:szCs w:val="24"/>
              </w:rPr>
            </w:pPr>
          </w:p>
        </w:tc>
        <w:tc>
          <w:tcPr>
            <w:tcW w:w="1559" w:type="dxa"/>
            <w:tcBorders>
              <w:top w:val="double" w:color="auto" w:sz="4" w:space="0"/>
              <w:left w:val="single" w:color="auto" w:sz="4" w:space="0"/>
              <w:bottom w:val="double" w:color="auto" w:sz="4" w:space="0"/>
              <w:right w:val="single" w:color="auto" w:sz="4" w:space="0"/>
            </w:tcBorders>
            <w:vAlign w:val="center"/>
          </w:tcPr>
          <w:p>
            <w:pPr>
              <w:widowControl/>
              <w:snapToGrid w:val="0"/>
              <w:spacing w:before="100" w:beforeAutospacing="1" w:after="100" w:afterAutospacing="1"/>
              <w:jc w:val="center"/>
              <w:rPr>
                <w:rFonts w:ascii="仿宋_GB2312" w:hAnsi="宋体" w:eastAsia="仿宋_GB2312" w:cs="宋体"/>
                <w:kern w:val="0"/>
                <w:sz w:val="24"/>
                <w:szCs w:val="24"/>
              </w:rPr>
            </w:pPr>
            <w:r>
              <w:rPr>
                <w:rFonts w:hint="eastAsia" w:ascii="仿宋_GB2312" w:hAnsi="宋体" w:eastAsia="仿宋_GB2312" w:cs="宋体"/>
                <w:kern w:val="0"/>
                <w:sz w:val="24"/>
                <w:szCs w:val="21"/>
              </w:rPr>
              <w:t>所带班级</w:t>
            </w:r>
          </w:p>
        </w:tc>
        <w:tc>
          <w:tcPr>
            <w:tcW w:w="3304" w:type="dxa"/>
            <w:gridSpan w:val="4"/>
            <w:tcBorders>
              <w:top w:val="double" w:color="auto" w:sz="4" w:space="0"/>
              <w:left w:val="single" w:color="auto" w:sz="4" w:space="0"/>
              <w:bottom w:val="double" w:color="auto" w:sz="4" w:space="0"/>
              <w:right w:val="double" w:color="auto" w:sz="4" w:space="0"/>
            </w:tcBorders>
            <w:vAlign w:val="center"/>
          </w:tcPr>
          <w:p>
            <w:pPr>
              <w:widowControl/>
              <w:snapToGrid w:val="0"/>
              <w:spacing w:before="100" w:beforeAutospacing="1" w:after="100" w:afterAutospacing="1"/>
              <w:jc w:val="left"/>
              <w:rPr>
                <w:rFonts w:ascii="仿宋_GB2312" w:hAnsi="宋体" w:eastAsia="仿宋_GB2312" w:cs="宋体"/>
                <w:kern w:val="0"/>
                <w:sz w:val="24"/>
                <w:szCs w:val="24"/>
              </w:rPr>
            </w:pPr>
            <w:r>
              <w:rPr>
                <w:rFonts w:hint="eastAsia" w:ascii="仿宋_GB2312" w:hAnsi="宋体" w:eastAsia="仿宋_GB2312" w:cs="宋体"/>
                <w:kern w:val="0"/>
                <w:sz w:val="24"/>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2" w:hRule="atLeast"/>
          <w:jc w:val="center"/>
        </w:trPr>
        <w:tc>
          <w:tcPr>
            <w:tcW w:w="810" w:type="dxa"/>
            <w:tcBorders>
              <w:top w:val="double" w:color="auto" w:sz="4" w:space="0"/>
              <w:left w:val="double" w:color="auto" w:sz="4" w:space="0"/>
              <w:bottom w:val="single" w:color="auto" w:sz="4" w:space="0"/>
              <w:right w:val="single" w:color="auto" w:sz="4" w:space="0"/>
            </w:tcBorders>
            <w:vAlign w:val="center"/>
          </w:tcPr>
          <w:p>
            <w:pPr>
              <w:widowControl/>
              <w:snapToGrid w:val="0"/>
              <w:spacing w:before="100" w:beforeAutospacing="1" w:after="100" w:afterAutospacing="1"/>
              <w:jc w:val="center"/>
              <w:rPr>
                <w:rFonts w:ascii="仿宋_GB2312" w:hAnsi="宋体" w:eastAsia="仿宋_GB2312" w:cs="宋体"/>
                <w:kern w:val="0"/>
                <w:sz w:val="24"/>
                <w:szCs w:val="24"/>
              </w:rPr>
            </w:pPr>
            <w:r>
              <w:rPr>
                <w:rFonts w:hint="eastAsia" w:ascii="仿宋_GB2312" w:hAnsi="宋体" w:eastAsia="仿宋_GB2312" w:cs="宋体"/>
                <w:kern w:val="0"/>
                <w:sz w:val="24"/>
                <w:szCs w:val="21"/>
              </w:rPr>
              <w:t>一级指标</w:t>
            </w:r>
          </w:p>
        </w:tc>
        <w:tc>
          <w:tcPr>
            <w:tcW w:w="1418" w:type="dxa"/>
            <w:tcBorders>
              <w:top w:val="doub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jc w:val="center"/>
              <w:rPr>
                <w:rFonts w:ascii="仿宋_GB2312" w:hAnsi="宋体" w:eastAsia="仿宋_GB2312" w:cs="宋体"/>
                <w:kern w:val="0"/>
                <w:sz w:val="24"/>
                <w:szCs w:val="24"/>
              </w:rPr>
            </w:pPr>
            <w:r>
              <w:rPr>
                <w:rFonts w:hint="eastAsia" w:ascii="仿宋_GB2312" w:hAnsi="宋体" w:eastAsia="仿宋_GB2312" w:cs="宋体"/>
                <w:kern w:val="0"/>
                <w:sz w:val="24"/>
                <w:szCs w:val="21"/>
              </w:rPr>
              <w:t>二级指标</w:t>
            </w:r>
          </w:p>
        </w:tc>
        <w:tc>
          <w:tcPr>
            <w:tcW w:w="2408" w:type="dxa"/>
            <w:gridSpan w:val="2"/>
            <w:tcBorders>
              <w:top w:val="doub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jc w:val="center"/>
              <w:rPr>
                <w:rFonts w:ascii="仿宋_GB2312" w:hAnsi="宋体" w:eastAsia="仿宋_GB2312" w:cs="宋体"/>
                <w:kern w:val="0"/>
                <w:sz w:val="24"/>
                <w:szCs w:val="24"/>
              </w:rPr>
            </w:pPr>
            <w:r>
              <w:rPr>
                <w:rFonts w:hint="eastAsia" w:ascii="仿宋_GB2312" w:hAnsi="宋体" w:eastAsia="仿宋_GB2312" w:cs="宋体"/>
                <w:kern w:val="0"/>
                <w:sz w:val="24"/>
                <w:szCs w:val="21"/>
              </w:rPr>
              <w:t>考核标准</w:t>
            </w:r>
          </w:p>
        </w:tc>
        <w:tc>
          <w:tcPr>
            <w:tcW w:w="2978" w:type="dxa"/>
            <w:gridSpan w:val="3"/>
            <w:tcBorders>
              <w:top w:val="doub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jc w:val="center"/>
              <w:rPr>
                <w:rFonts w:ascii="仿宋_GB2312" w:hAnsi="宋体" w:eastAsia="仿宋_GB2312" w:cs="宋体"/>
                <w:kern w:val="0"/>
                <w:sz w:val="24"/>
                <w:szCs w:val="24"/>
              </w:rPr>
            </w:pPr>
            <w:r>
              <w:rPr>
                <w:rFonts w:hint="eastAsia" w:ascii="仿宋_GB2312" w:hAnsi="宋体" w:eastAsia="仿宋_GB2312" w:cs="宋体"/>
                <w:kern w:val="0"/>
                <w:sz w:val="24"/>
                <w:szCs w:val="21"/>
              </w:rPr>
              <w:t>评分标准</w:t>
            </w:r>
          </w:p>
        </w:tc>
        <w:tc>
          <w:tcPr>
            <w:tcW w:w="1134" w:type="dxa"/>
            <w:tcBorders>
              <w:top w:val="doub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jc w:val="center"/>
              <w:rPr>
                <w:rFonts w:ascii="仿宋_GB2312" w:hAnsi="宋体" w:eastAsia="仿宋_GB2312" w:cs="宋体"/>
                <w:kern w:val="0"/>
                <w:sz w:val="24"/>
                <w:szCs w:val="24"/>
              </w:rPr>
            </w:pPr>
            <w:r>
              <w:rPr>
                <w:rFonts w:hint="eastAsia" w:ascii="仿宋_GB2312" w:hAnsi="宋体" w:eastAsia="仿宋_GB2312" w:cs="宋体"/>
                <w:kern w:val="0"/>
                <w:sz w:val="24"/>
                <w:szCs w:val="21"/>
              </w:rPr>
              <w:t>自评分</w:t>
            </w:r>
          </w:p>
        </w:tc>
        <w:tc>
          <w:tcPr>
            <w:tcW w:w="1178" w:type="dxa"/>
            <w:gridSpan w:val="2"/>
            <w:tcBorders>
              <w:top w:val="double" w:color="auto" w:sz="4" w:space="0"/>
              <w:left w:val="single" w:color="auto" w:sz="4" w:space="0"/>
              <w:bottom w:val="single" w:color="auto" w:sz="4" w:space="0"/>
              <w:right w:val="double" w:color="auto" w:sz="4" w:space="0"/>
            </w:tcBorders>
            <w:vAlign w:val="center"/>
          </w:tcPr>
          <w:p>
            <w:pPr>
              <w:widowControl/>
              <w:snapToGrid w:val="0"/>
              <w:spacing w:before="100" w:beforeAutospacing="1" w:after="100" w:afterAutospacing="1"/>
              <w:jc w:val="center"/>
              <w:rPr>
                <w:rFonts w:ascii="仿宋_GB2312" w:hAnsi="宋体" w:eastAsia="仿宋_GB2312" w:cs="宋体"/>
                <w:kern w:val="0"/>
                <w:sz w:val="24"/>
                <w:szCs w:val="24"/>
              </w:rPr>
            </w:pPr>
            <w:r>
              <w:rPr>
                <w:rFonts w:hint="eastAsia" w:ascii="仿宋_GB2312" w:hAnsi="宋体" w:eastAsia="仿宋_GB2312" w:cs="宋体"/>
                <w:kern w:val="0"/>
                <w:sz w:val="24"/>
                <w:szCs w:val="21"/>
              </w:rPr>
              <w:t>学院审核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810" w:type="dxa"/>
            <w:vMerge w:val="restart"/>
            <w:tcBorders>
              <w:top w:val="single" w:color="auto" w:sz="4" w:space="0"/>
              <w:left w:val="double" w:color="auto" w:sz="4" w:space="0"/>
              <w:bottom w:val="single" w:color="auto" w:sz="4" w:space="0"/>
              <w:right w:val="single" w:color="auto" w:sz="4" w:space="0"/>
            </w:tcBorders>
            <w:vAlign w:val="center"/>
          </w:tcPr>
          <w:p>
            <w:pPr>
              <w:widowControl/>
              <w:snapToGrid w:val="0"/>
              <w:spacing w:before="100" w:beforeAutospacing="1" w:after="100" w:afterAutospacing="1"/>
              <w:jc w:val="center"/>
              <w:rPr>
                <w:rFonts w:ascii="宋体" w:hAnsi="宋体" w:eastAsia="宋体" w:cs="宋体"/>
                <w:kern w:val="0"/>
                <w:sz w:val="24"/>
                <w:szCs w:val="24"/>
              </w:rPr>
            </w:pPr>
            <w:r>
              <w:rPr>
                <w:rFonts w:hint="eastAsia" w:ascii="黑体" w:hAnsi="宋体" w:eastAsia="黑体" w:cs="宋体"/>
                <w:kern w:val="0"/>
                <w:sz w:val="24"/>
                <w:szCs w:val="21"/>
              </w:rPr>
              <w:t>日常管理项目</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jc w:val="center"/>
              <w:rPr>
                <w:rFonts w:ascii="宋体" w:hAnsi="宋体" w:eastAsia="宋体" w:cs="宋体"/>
                <w:kern w:val="0"/>
                <w:sz w:val="24"/>
                <w:szCs w:val="24"/>
              </w:rPr>
            </w:pPr>
            <w:r>
              <w:rPr>
                <w:rFonts w:hint="eastAsia" w:ascii="仿宋_GB2312" w:hAnsi="宋体" w:eastAsia="仿宋_GB2312" w:cs="宋体"/>
                <w:kern w:val="0"/>
                <w:sz w:val="24"/>
                <w:szCs w:val="21"/>
              </w:rPr>
              <w:t>学生课程</w:t>
            </w:r>
          </w:p>
          <w:p>
            <w:pPr>
              <w:widowControl/>
              <w:snapToGrid w:val="0"/>
              <w:spacing w:before="100" w:beforeAutospacing="1" w:after="100" w:afterAutospacing="1"/>
              <w:jc w:val="center"/>
              <w:rPr>
                <w:rFonts w:ascii="宋体" w:hAnsi="宋体" w:eastAsia="宋体" w:cs="宋体"/>
                <w:kern w:val="0"/>
                <w:sz w:val="24"/>
                <w:szCs w:val="24"/>
              </w:rPr>
            </w:pPr>
            <w:r>
              <w:rPr>
                <w:rFonts w:hint="eastAsia" w:ascii="仿宋_GB2312" w:hAnsi="宋体" w:eastAsia="仿宋_GB2312" w:cs="宋体"/>
                <w:kern w:val="0"/>
                <w:sz w:val="24"/>
                <w:szCs w:val="21"/>
              </w:rPr>
              <w:t>及格率</w:t>
            </w:r>
          </w:p>
        </w:tc>
        <w:tc>
          <w:tcPr>
            <w:tcW w:w="2408"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jc w:val="left"/>
              <w:rPr>
                <w:rFonts w:ascii="宋体" w:hAnsi="宋体" w:eastAsia="宋体" w:cs="宋体"/>
                <w:kern w:val="0"/>
                <w:sz w:val="24"/>
                <w:szCs w:val="24"/>
              </w:rPr>
            </w:pPr>
            <w:r>
              <w:rPr>
                <w:rFonts w:hint="eastAsia" w:ascii="仿宋_GB2312" w:hAnsi="宋体" w:eastAsia="仿宋_GB2312" w:cs="宋体"/>
                <w:kern w:val="0"/>
                <w:sz w:val="24"/>
                <w:szCs w:val="21"/>
              </w:rPr>
              <w:t>补考人次÷(学生数×考试门数)＜4%（任选课除外）</w:t>
            </w:r>
          </w:p>
        </w:tc>
        <w:tc>
          <w:tcPr>
            <w:tcW w:w="2978"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jc w:val="left"/>
              <w:rPr>
                <w:rFonts w:ascii="宋体" w:hAnsi="宋体" w:eastAsia="宋体" w:cs="宋体"/>
                <w:kern w:val="0"/>
                <w:sz w:val="24"/>
                <w:szCs w:val="24"/>
              </w:rPr>
            </w:pPr>
            <w:r>
              <w:rPr>
                <w:rFonts w:hint="eastAsia" w:ascii="仿宋_GB2312" w:hAnsi="宋体" w:eastAsia="仿宋_GB2312" w:cs="宋体"/>
                <w:kern w:val="0"/>
                <w:sz w:val="24"/>
                <w:szCs w:val="21"/>
              </w:rPr>
              <w:t>每下降1%加1分，每增加1%减1分，无补考情况加10分</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jc w:val="center"/>
              <w:rPr>
                <w:rFonts w:ascii="宋体" w:hAnsi="宋体" w:eastAsia="宋体" w:cs="宋体"/>
                <w:kern w:val="0"/>
                <w:sz w:val="24"/>
                <w:szCs w:val="24"/>
              </w:rPr>
            </w:pPr>
            <w:r>
              <w:rPr>
                <w:rFonts w:hint="eastAsia" w:ascii="仿宋_GB2312" w:hAnsi="宋体" w:eastAsia="仿宋_GB2312" w:cs="宋体"/>
                <w:kern w:val="0"/>
                <w:sz w:val="24"/>
                <w:szCs w:val="21"/>
              </w:rPr>
              <w:t> </w:t>
            </w:r>
          </w:p>
        </w:tc>
        <w:tc>
          <w:tcPr>
            <w:tcW w:w="1178" w:type="dxa"/>
            <w:gridSpan w:val="2"/>
            <w:tcBorders>
              <w:top w:val="single" w:color="auto" w:sz="4" w:space="0"/>
              <w:left w:val="single" w:color="auto" w:sz="4" w:space="0"/>
              <w:bottom w:val="single" w:color="auto" w:sz="4" w:space="0"/>
              <w:right w:val="double" w:color="auto" w:sz="4" w:space="0"/>
            </w:tcBorders>
            <w:vAlign w:val="center"/>
          </w:tcPr>
          <w:p>
            <w:pPr>
              <w:widowControl/>
              <w:snapToGrid w:val="0"/>
              <w:spacing w:before="100" w:beforeAutospacing="1" w:after="100" w:afterAutospacing="1"/>
              <w:jc w:val="center"/>
              <w:rPr>
                <w:rFonts w:ascii="宋体" w:hAnsi="宋体" w:eastAsia="宋体"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4" w:hRule="atLeast"/>
          <w:jc w:val="center"/>
        </w:trPr>
        <w:tc>
          <w:tcPr>
            <w:tcW w:w="810"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jc w:val="center"/>
              <w:rPr>
                <w:rFonts w:ascii="宋体" w:hAnsi="宋体" w:eastAsia="宋体" w:cs="宋体"/>
                <w:kern w:val="0"/>
                <w:sz w:val="24"/>
                <w:szCs w:val="24"/>
              </w:rPr>
            </w:pPr>
            <w:r>
              <w:rPr>
                <w:rFonts w:hint="eastAsia" w:ascii="仿宋_GB2312" w:hAnsi="宋体" w:eastAsia="仿宋_GB2312" w:cs="宋体"/>
                <w:kern w:val="0"/>
                <w:sz w:val="24"/>
                <w:szCs w:val="21"/>
              </w:rPr>
              <w:t>计算机</w:t>
            </w:r>
          </w:p>
          <w:p>
            <w:pPr>
              <w:widowControl/>
              <w:snapToGrid w:val="0"/>
              <w:spacing w:before="100" w:beforeAutospacing="1" w:after="100" w:afterAutospacing="1"/>
              <w:jc w:val="center"/>
              <w:rPr>
                <w:rFonts w:ascii="宋体" w:hAnsi="宋体" w:eastAsia="宋体" w:cs="宋体"/>
                <w:kern w:val="0"/>
                <w:sz w:val="24"/>
                <w:szCs w:val="24"/>
              </w:rPr>
            </w:pPr>
            <w:r>
              <w:rPr>
                <w:rFonts w:hint="eastAsia" w:ascii="仿宋_GB2312" w:hAnsi="宋体" w:eastAsia="仿宋_GB2312" w:cs="宋体"/>
                <w:kern w:val="0"/>
                <w:sz w:val="24"/>
                <w:szCs w:val="21"/>
              </w:rPr>
              <w:t>等级考试通过率</w:t>
            </w:r>
          </w:p>
        </w:tc>
        <w:tc>
          <w:tcPr>
            <w:tcW w:w="2408"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jc w:val="left"/>
              <w:rPr>
                <w:rFonts w:ascii="宋体" w:hAnsi="宋体" w:eastAsia="宋体" w:cs="宋体"/>
                <w:kern w:val="0"/>
                <w:sz w:val="24"/>
                <w:szCs w:val="24"/>
              </w:rPr>
            </w:pPr>
            <w:r>
              <w:rPr>
                <w:rFonts w:hint="eastAsia" w:ascii="仿宋_GB2312" w:hAnsi="宋体" w:eastAsia="仿宋_GB2312" w:cs="宋体"/>
                <w:kern w:val="0"/>
                <w:sz w:val="24"/>
                <w:szCs w:val="21"/>
              </w:rPr>
              <w:t>三、四年级学生在学年末通过二级（文学、法学、艺体类、专科一级）考试比例分别达到80％、95％</w:t>
            </w:r>
          </w:p>
        </w:tc>
        <w:tc>
          <w:tcPr>
            <w:tcW w:w="2978"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jc w:val="left"/>
              <w:rPr>
                <w:rFonts w:ascii="宋体" w:hAnsi="宋体" w:eastAsia="宋体" w:cs="宋体"/>
                <w:kern w:val="0"/>
                <w:sz w:val="24"/>
                <w:szCs w:val="24"/>
              </w:rPr>
            </w:pPr>
            <w:r>
              <w:rPr>
                <w:rFonts w:hint="eastAsia" w:ascii="仿宋_GB2312" w:hAnsi="宋体" w:eastAsia="仿宋_GB2312" w:cs="宋体"/>
                <w:kern w:val="0"/>
                <w:sz w:val="24"/>
                <w:szCs w:val="21"/>
              </w:rPr>
              <w:t>每减少5%减1分</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jc w:val="center"/>
              <w:rPr>
                <w:rFonts w:ascii="宋体" w:hAnsi="宋体" w:eastAsia="宋体" w:cs="宋体"/>
                <w:kern w:val="0"/>
                <w:sz w:val="24"/>
                <w:szCs w:val="24"/>
              </w:rPr>
            </w:pPr>
            <w:r>
              <w:rPr>
                <w:rFonts w:hint="eastAsia" w:ascii="仿宋_GB2312" w:hAnsi="宋体" w:eastAsia="仿宋_GB2312" w:cs="宋体"/>
                <w:kern w:val="0"/>
                <w:sz w:val="24"/>
                <w:szCs w:val="21"/>
              </w:rPr>
              <w:t> </w:t>
            </w:r>
          </w:p>
        </w:tc>
        <w:tc>
          <w:tcPr>
            <w:tcW w:w="1178" w:type="dxa"/>
            <w:gridSpan w:val="2"/>
            <w:tcBorders>
              <w:top w:val="single" w:color="auto" w:sz="4" w:space="0"/>
              <w:left w:val="single" w:color="auto" w:sz="4" w:space="0"/>
              <w:bottom w:val="single" w:color="auto" w:sz="4" w:space="0"/>
              <w:right w:val="double" w:color="auto" w:sz="4" w:space="0"/>
            </w:tcBorders>
            <w:vAlign w:val="center"/>
          </w:tcPr>
          <w:p>
            <w:pPr>
              <w:widowControl/>
              <w:snapToGrid w:val="0"/>
              <w:spacing w:before="100" w:beforeAutospacing="1" w:after="100" w:afterAutospacing="1"/>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3" w:hRule="atLeast"/>
          <w:jc w:val="center"/>
        </w:trPr>
        <w:tc>
          <w:tcPr>
            <w:tcW w:w="810"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napToGrid w:val="0"/>
              <w:ind w:left="-76" w:leftChars="-36" w:right="-82" w:rightChars="-39"/>
              <w:jc w:val="center"/>
              <w:rPr>
                <w:rFonts w:ascii="宋体" w:hAnsi="宋体" w:eastAsia="宋体" w:cs="宋体"/>
                <w:kern w:val="0"/>
                <w:sz w:val="24"/>
                <w:szCs w:val="24"/>
              </w:rPr>
            </w:pPr>
            <w:r>
              <w:rPr>
                <w:rFonts w:hint="eastAsia" w:ascii="仿宋_GB2312" w:hAnsi="宋体" w:eastAsia="仿宋_GB2312" w:cs="宋体"/>
                <w:kern w:val="0"/>
                <w:sz w:val="24"/>
                <w:szCs w:val="21"/>
              </w:rPr>
              <w:t>大学英语</w:t>
            </w:r>
          </w:p>
          <w:p>
            <w:pPr>
              <w:widowControl/>
              <w:snapToGrid w:val="0"/>
              <w:ind w:left="-76" w:leftChars="-36" w:right="-82" w:rightChars="-39"/>
              <w:jc w:val="center"/>
              <w:rPr>
                <w:rFonts w:ascii="宋体" w:hAnsi="宋体" w:eastAsia="宋体" w:cs="宋体"/>
                <w:kern w:val="0"/>
                <w:sz w:val="24"/>
                <w:szCs w:val="24"/>
              </w:rPr>
            </w:pPr>
            <w:r>
              <w:rPr>
                <w:rFonts w:hint="eastAsia" w:ascii="仿宋_GB2312" w:hAnsi="宋体" w:eastAsia="仿宋_GB2312" w:cs="宋体"/>
                <w:kern w:val="0"/>
                <w:sz w:val="24"/>
                <w:szCs w:val="21"/>
              </w:rPr>
              <w:t>等级通过率</w:t>
            </w:r>
          </w:p>
        </w:tc>
        <w:tc>
          <w:tcPr>
            <w:tcW w:w="2408"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jc w:val="left"/>
              <w:rPr>
                <w:rFonts w:ascii="宋体" w:hAnsi="宋体" w:eastAsia="宋体" w:cs="宋体"/>
                <w:kern w:val="0"/>
                <w:sz w:val="24"/>
                <w:szCs w:val="24"/>
              </w:rPr>
            </w:pPr>
            <w:r>
              <w:rPr>
                <w:rFonts w:hint="eastAsia" w:ascii="仿宋_GB2312" w:hAnsi="宋体" w:eastAsia="仿宋_GB2312" w:cs="宋体"/>
                <w:kern w:val="0"/>
                <w:sz w:val="24"/>
                <w:szCs w:val="21"/>
              </w:rPr>
              <w:t>二、三、四年级学生学年末通过四级（外语专业专四、专科三级）考试比例分别达到30％、60％、75％，艺体类另计</w:t>
            </w:r>
          </w:p>
        </w:tc>
        <w:tc>
          <w:tcPr>
            <w:tcW w:w="2978"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jc w:val="left"/>
              <w:rPr>
                <w:rFonts w:ascii="宋体" w:hAnsi="宋体" w:eastAsia="宋体" w:cs="宋体"/>
                <w:kern w:val="0"/>
                <w:sz w:val="24"/>
                <w:szCs w:val="24"/>
              </w:rPr>
            </w:pPr>
            <w:r>
              <w:rPr>
                <w:rFonts w:hint="eastAsia" w:ascii="仿宋_GB2312" w:hAnsi="宋体" w:eastAsia="仿宋_GB2312" w:cs="宋体"/>
                <w:kern w:val="0"/>
                <w:sz w:val="24"/>
                <w:szCs w:val="21"/>
              </w:rPr>
              <w:t>每减少5%减1分</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jc w:val="center"/>
              <w:rPr>
                <w:rFonts w:ascii="宋体" w:hAnsi="宋体" w:eastAsia="宋体" w:cs="宋体"/>
                <w:kern w:val="0"/>
                <w:sz w:val="24"/>
                <w:szCs w:val="24"/>
              </w:rPr>
            </w:pPr>
            <w:r>
              <w:rPr>
                <w:rFonts w:hint="eastAsia" w:ascii="仿宋_GB2312" w:hAnsi="宋体" w:eastAsia="仿宋_GB2312" w:cs="宋体"/>
                <w:kern w:val="0"/>
                <w:sz w:val="24"/>
                <w:szCs w:val="21"/>
              </w:rPr>
              <w:t> </w:t>
            </w:r>
          </w:p>
        </w:tc>
        <w:tc>
          <w:tcPr>
            <w:tcW w:w="1178" w:type="dxa"/>
            <w:gridSpan w:val="2"/>
            <w:tcBorders>
              <w:top w:val="single" w:color="auto" w:sz="4" w:space="0"/>
              <w:left w:val="single" w:color="auto" w:sz="4" w:space="0"/>
              <w:bottom w:val="single" w:color="auto" w:sz="4" w:space="0"/>
              <w:right w:val="double" w:color="auto" w:sz="4" w:space="0"/>
            </w:tcBorders>
            <w:vAlign w:val="center"/>
          </w:tcPr>
          <w:p>
            <w:pPr>
              <w:widowControl/>
              <w:snapToGrid w:val="0"/>
              <w:spacing w:before="100" w:beforeAutospacing="1" w:after="100" w:afterAutospacing="1"/>
              <w:rPr>
                <w:rFonts w:ascii="宋体" w:hAnsi="宋体" w:eastAsia="宋体" w:cs="宋体"/>
                <w:kern w:val="0"/>
                <w:sz w:val="24"/>
                <w:szCs w:val="24"/>
              </w:rPr>
            </w:pPr>
            <w:r>
              <w:rPr>
                <w:rFonts w:hint="eastAsia" w:ascii="仿宋_GB2312" w:hAnsi="宋体" w:eastAsia="仿宋_GB2312" w:cs="宋体"/>
                <w:kern w:val="0"/>
                <w:sz w:val="24"/>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atLeast"/>
          <w:jc w:val="center"/>
        </w:trPr>
        <w:tc>
          <w:tcPr>
            <w:tcW w:w="810"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napToGrid w:val="0"/>
              <w:ind w:left="-76" w:leftChars="-36" w:right="-48" w:rightChars="-23"/>
              <w:jc w:val="center"/>
              <w:rPr>
                <w:rFonts w:ascii="宋体" w:hAnsi="宋体" w:eastAsia="宋体" w:cs="宋体"/>
                <w:kern w:val="0"/>
                <w:sz w:val="24"/>
                <w:szCs w:val="24"/>
              </w:rPr>
            </w:pPr>
            <w:r>
              <w:rPr>
                <w:rFonts w:hint="eastAsia" w:ascii="仿宋_GB2312" w:hAnsi="宋体" w:eastAsia="仿宋_GB2312" w:cs="宋体"/>
                <w:kern w:val="0"/>
                <w:sz w:val="24"/>
                <w:szCs w:val="21"/>
              </w:rPr>
              <w:t>学生</w:t>
            </w:r>
          </w:p>
          <w:p>
            <w:pPr>
              <w:widowControl/>
              <w:snapToGrid w:val="0"/>
              <w:ind w:left="-76" w:leftChars="-36" w:right="-48" w:rightChars="-23"/>
              <w:jc w:val="center"/>
              <w:rPr>
                <w:rFonts w:ascii="宋体" w:hAnsi="宋体" w:eastAsia="宋体" w:cs="宋体"/>
                <w:kern w:val="0"/>
                <w:sz w:val="24"/>
                <w:szCs w:val="24"/>
              </w:rPr>
            </w:pPr>
            <w:r>
              <w:rPr>
                <w:rFonts w:hint="eastAsia" w:ascii="仿宋_GB2312" w:hAnsi="宋体" w:eastAsia="仿宋_GB2312" w:cs="宋体"/>
                <w:kern w:val="0"/>
                <w:sz w:val="24"/>
                <w:szCs w:val="21"/>
              </w:rPr>
              <w:t>到课率</w:t>
            </w:r>
          </w:p>
        </w:tc>
        <w:tc>
          <w:tcPr>
            <w:tcW w:w="2408"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jc w:val="center"/>
              <w:rPr>
                <w:rFonts w:ascii="宋体" w:hAnsi="宋体" w:eastAsia="宋体" w:cs="宋体"/>
                <w:kern w:val="0"/>
                <w:sz w:val="24"/>
                <w:szCs w:val="24"/>
              </w:rPr>
            </w:pPr>
            <w:r>
              <w:rPr>
                <w:rFonts w:hint="eastAsia" w:ascii="仿宋_GB2312" w:hAnsi="宋体" w:eastAsia="仿宋_GB2312" w:cs="宋体"/>
                <w:kern w:val="0"/>
                <w:sz w:val="24"/>
                <w:szCs w:val="21"/>
              </w:rPr>
              <w:t>≥95%</w:t>
            </w:r>
          </w:p>
        </w:tc>
        <w:tc>
          <w:tcPr>
            <w:tcW w:w="2978"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jc w:val="left"/>
              <w:rPr>
                <w:rFonts w:ascii="宋体" w:hAnsi="宋体" w:eastAsia="宋体" w:cs="宋体"/>
                <w:kern w:val="0"/>
                <w:sz w:val="24"/>
                <w:szCs w:val="24"/>
              </w:rPr>
            </w:pPr>
            <w:r>
              <w:rPr>
                <w:rFonts w:hint="eastAsia" w:ascii="仿宋_GB2312" w:hAnsi="宋体" w:eastAsia="仿宋_GB2312" w:cs="宋体"/>
                <w:kern w:val="0"/>
                <w:sz w:val="24"/>
                <w:szCs w:val="21"/>
              </w:rPr>
              <w:t>每次检查每减少5%减1分</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jc w:val="center"/>
              <w:rPr>
                <w:rFonts w:ascii="宋体" w:hAnsi="宋体" w:eastAsia="宋体" w:cs="宋体"/>
                <w:kern w:val="0"/>
                <w:sz w:val="24"/>
                <w:szCs w:val="24"/>
              </w:rPr>
            </w:pPr>
            <w:r>
              <w:rPr>
                <w:rFonts w:hint="eastAsia" w:ascii="仿宋_GB2312" w:hAnsi="宋体" w:eastAsia="仿宋_GB2312" w:cs="宋体"/>
                <w:kern w:val="0"/>
                <w:sz w:val="24"/>
                <w:szCs w:val="21"/>
              </w:rPr>
              <w:t> </w:t>
            </w:r>
          </w:p>
        </w:tc>
        <w:tc>
          <w:tcPr>
            <w:tcW w:w="1178" w:type="dxa"/>
            <w:gridSpan w:val="2"/>
            <w:tcBorders>
              <w:top w:val="single" w:color="auto" w:sz="4" w:space="0"/>
              <w:left w:val="single" w:color="auto" w:sz="4" w:space="0"/>
              <w:bottom w:val="single" w:color="auto" w:sz="4" w:space="0"/>
              <w:right w:val="double" w:color="auto" w:sz="4" w:space="0"/>
            </w:tcBorders>
            <w:vAlign w:val="center"/>
          </w:tcPr>
          <w:p>
            <w:pPr>
              <w:widowControl/>
              <w:snapToGrid w:val="0"/>
              <w:spacing w:before="100" w:beforeAutospacing="1" w:after="100" w:afterAutospacing="1"/>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8" w:hRule="atLeast"/>
          <w:jc w:val="center"/>
        </w:trPr>
        <w:tc>
          <w:tcPr>
            <w:tcW w:w="810"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napToGrid w:val="0"/>
              <w:ind w:left="-76" w:leftChars="-36" w:right="-82" w:rightChars="-39"/>
              <w:jc w:val="center"/>
              <w:rPr>
                <w:rFonts w:ascii="宋体" w:hAnsi="宋体" w:eastAsia="宋体" w:cs="宋体"/>
                <w:kern w:val="0"/>
                <w:sz w:val="24"/>
                <w:szCs w:val="24"/>
              </w:rPr>
            </w:pPr>
            <w:r>
              <w:rPr>
                <w:rFonts w:hint="eastAsia" w:ascii="仿宋_GB2312" w:hAnsi="宋体" w:eastAsia="仿宋_GB2312" w:cs="宋体"/>
                <w:kern w:val="0"/>
                <w:sz w:val="24"/>
                <w:szCs w:val="21"/>
              </w:rPr>
              <w:t>一年级</w:t>
            </w:r>
          </w:p>
          <w:p>
            <w:pPr>
              <w:widowControl/>
              <w:snapToGrid w:val="0"/>
              <w:ind w:left="-76" w:leftChars="-36" w:right="-82" w:rightChars="-39"/>
              <w:jc w:val="center"/>
              <w:rPr>
                <w:rFonts w:ascii="宋体" w:hAnsi="宋体" w:eastAsia="宋体" w:cs="宋体"/>
                <w:kern w:val="0"/>
                <w:sz w:val="24"/>
                <w:szCs w:val="24"/>
              </w:rPr>
            </w:pPr>
            <w:r>
              <w:rPr>
                <w:rFonts w:hint="eastAsia" w:ascii="仿宋_GB2312" w:hAnsi="宋体" w:eastAsia="仿宋_GB2312" w:cs="宋体"/>
                <w:kern w:val="0"/>
                <w:sz w:val="24"/>
                <w:szCs w:val="21"/>
              </w:rPr>
              <w:t>早操出勤率</w:t>
            </w:r>
          </w:p>
        </w:tc>
        <w:tc>
          <w:tcPr>
            <w:tcW w:w="2408"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jc w:val="center"/>
              <w:rPr>
                <w:rFonts w:ascii="宋体" w:hAnsi="宋体" w:eastAsia="宋体" w:cs="宋体"/>
                <w:kern w:val="0"/>
                <w:sz w:val="24"/>
                <w:szCs w:val="24"/>
              </w:rPr>
            </w:pPr>
            <w:r>
              <w:rPr>
                <w:rFonts w:hint="eastAsia" w:ascii="仿宋_GB2312" w:hAnsi="宋体" w:eastAsia="仿宋_GB2312" w:cs="宋体"/>
                <w:kern w:val="0"/>
                <w:sz w:val="24"/>
                <w:szCs w:val="21"/>
              </w:rPr>
              <w:t>≥95%</w:t>
            </w:r>
          </w:p>
        </w:tc>
        <w:tc>
          <w:tcPr>
            <w:tcW w:w="2978"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jc w:val="left"/>
              <w:rPr>
                <w:rFonts w:ascii="宋体" w:hAnsi="宋体" w:eastAsia="宋体" w:cs="宋体"/>
                <w:kern w:val="0"/>
                <w:sz w:val="24"/>
                <w:szCs w:val="24"/>
              </w:rPr>
            </w:pPr>
            <w:r>
              <w:rPr>
                <w:rFonts w:hint="eastAsia" w:ascii="仿宋_GB2312" w:hAnsi="宋体" w:eastAsia="仿宋_GB2312" w:cs="宋体"/>
                <w:kern w:val="0"/>
                <w:sz w:val="24"/>
                <w:szCs w:val="21"/>
              </w:rPr>
              <w:t>每次检查每减少5%减1分</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jc w:val="center"/>
              <w:rPr>
                <w:rFonts w:ascii="宋体" w:hAnsi="宋体" w:eastAsia="宋体" w:cs="宋体"/>
                <w:kern w:val="0"/>
                <w:sz w:val="24"/>
                <w:szCs w:val="24"/>
              </w:rPr>
            </w:pPr>
            <w:r>
              <w:rPr>
                <w:rFonts w:hint="eastAsia" w:ascii="仿宋_GB2312" w:hAnsi="宋体" w:eastAsia="仿宋_GB2312" w:cs="宋体"/>
                <w:kern w:val="0"/>
                <w:sz w:val="24"/>
                <w:szCs w:val="21"/>
              </w:rPr>
              <w:t> </w:t>
            </w:r>
          </w:p>
        </w:tc>
        <w:tc>
          <w:tcPr>
            <w:tcW w:w="1178" w:type="dxa"/>
            <w:gridSpan w:val="2"/>
            <w:tcBorders>
              <w:top w:val="single" w:color="auto" w:sz="4" w:space="0"/>
              <w:left w:val="single" w:color="auto" w:sz="4" w:space="0"/>
              <w:bottom w:val="single" w:color="auto" w:sz="4" w:space="0"/>
              <w:right w:val="double" w:color="auto" w:sz="4" w:space="0"/>
            </w:tcBorders>
            <w:vAlign w:val="center"/>
          </w:tcPr>
          <w:p>
            <w:pPr>
              <w:widowControl/>
              <w:snapToGrid w:val="0"/>
              <w:spacing w:before="100" w:beforeAutospacing="1" w:after="100" w:afterAutospacing="1"/>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810"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napToGrid w:val="0"/>
              <w:ind w:left="-76" w:leftChars="-36" w:right="-82" w:rightChars="-39"/>
              <w:jc w:val="center"/>
              <w:rPr>
                <w:rFonts w:ascii="宋体" w:hAnsi="宋体" w:eastAsia="宋体" w:cs="宋体"/>
                <w:kern w:val="0"/>
                <w:sz w:val="24"/>
                <w:szCs w:val="24"/>
              </w:rPr>
            </w:pPr>
            <w:r>
              <w:rPr>
                <w:rFonts w:hint="eastAsia" w:ascii="仿宋_GB2312" w:hAnsi="宋体" w:eastAsia="仿宋_GB2312" w:cs="宋体"/>
                <w:kern w:val="0"/>
                <w:sz w:val="24"/>
                <w:szCs w:val="21"/>
              </w:rPr>
              <w:t>一年级</w:t>
            </w:r>
          </w:p>
          <w:p>
            <w:pPr>
              <w:widowControl/>
              <w:snapToGrid w:val="0"/>
              <w:ind w:left="-76" w:leftChars="-36" w:right="-82" w:rightChars="-39"/>
              <w:jc w:val="center"/>
              <w:rPr>
                <w:rFonts w:ascii="宋体" w:hAnsi="宋体" w:eastAsia="宋体" w:cs="宋体"/>
                <w:kern w:val="0"/>
                <w:sz w:val="24"/>
                <w:szCs w:val="24"/>
              </w:rPr>
            </w:pPr>
            <w:r>
              <w:rPr>
                <w:rFonts w:hint="eastAsia" w:ascii="仿宋_GB2312" w:hAnsi="宋体" w:eastAsia="仿宋_GB2312" w:cs="宋体"/>
                <w:kern w:val="0"/>
                <w:sz w:val="24"/>
                <w:szCs w:val="21"/>
              </w:rPr>
              <w:t>晚自习率</w:t>
            </w:r>
          </w:p>
        </w:tc>
        <w:tc>
          <w:tcPr>
            <w:tcW w:w="2408"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jc w:val="center"/>
              <w:rPr>
                <w:rFonts w:ascii="宋体" w:hAnsi="宋体" w:eastAsia="宋体" w:cs="宋体"/>
                <w:kern w:val="0"/>
                <w:sz w:val="24"/>
                <w:szCs w:val="24"/>
              </w:rPr>
            </w:pPr>
            <w:r>
              <w:rPr>
                <w:rFonts w:hint="eastAsia" w:ascii="仿宋_GB2312" w:hAnsi="宋体" w:eastAsia="仿宋_GB2312" w:cs="宋体"/>
                <w:kern w:val="0"/>
                <w:sz w:val="24"/>
                <w:szCs w:val="21"/>
              </w:rPr>
              <w:t>≥95%</w:t>
            </w:r>
          </w:p>
        </w:tc>
        <w:tc>
          <w:tcPr>
            <w:tcW w:w="2978"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jc w:val="left"/>
              <w:rPr>
                <w:rFonts w:ascii="宋体" w:hAnsi="宋体" w:eastAsia="宋体" w:cs="宋体"/>
                <w:kern w:val="0"/>
                <w:sz w:val="24"/>
                <w:szCs w:val="24"/>
              </w:rPr>
            </w:pPr>
            <w:r>
              <w:rPr>
                <w:rFonts w:hint="eastAsia" w:ascii="仿宋_GB2312" w:hAnsi="宋体" w:eastAsia="仿宋_GB2312" w:cs="宋体"/>
                <w:kern w:val="0"/>
                <w:sz w:val="24"/>
                <w:szCs w:val="21"/>
              </w:rPr>
              <w:t>每次检查每减少5%减1分</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jc w:val="center"/>
              <w:rPr>
                <w:rFonts w:ascii="宋体" w:hAnsi="宋体" w:eastAsia="宋体" w:cs="宋体"/>
                <w:kern w:val="0"/>
                <w:sz w:val="24"/>
                <w:szCs w:val="24"/>
              </w:rPr>
            </w:pPr>
            <w:r>
              <w:rPr>
                <w:rFonts w:hint="eastAsia" w:ascii="仿宋_GB2312" w:hAnsi="宋体" w:eastAsia="仿宋_GB2312" w:cs="宋体"/>
                <w:kern w:val="0"/>
                <w:sz w:val="24"/>
                <w:szCs w:val="21"/>
              </w:rPr>
              <w:t> </w:t>
            </w:r>
          </w:p>
        </w:tc>
        <w:tc>
          <w:tcPr>
            <w:tcW w:w="1178" w:type="dxa"/>
            <w:gridSpan w:val="2"/>
            <w:tcBorders>
              <w:top w:val="single" w:color="auto" w:sz="4" w:space="0"/>
              <w:left w:val="single" w:color="auto" w:sz="4" w:space="0"/>
              <w:bottom w:val="single" w:color="auto" w:sz="4" w:space="0"/>
              <w:right w:val="double" w:color="auto" w:sz="4" w:space="0"/>
            </w:tcBorders>
            <w:vAlign w:val="center"/>
          </w:tcPr>
          <w:p>
            <w:pPr>
              <w:widowControl/>
              <w:snapToGrid w:val="0"/>
              <w:spacing w:before="100" w:beforeAutospacing="1" w:after="100" w:afterAutospacing="1"/>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jc w:val="center"/>
        </w:trPr>
        <w:tc>
          <w:tcPr>
            <w:tcW w:w="810"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napToGrid w:val="0"/>
              <w:ind w:left="-76" w:leftChars="-36" w:right="-82" w:rightChars="-39"/>
              <w:jc w:val="center"/>
              <w:rPr>
                <w:rFonts w:ascii="宋体" w:hAnsi="宋体" w:eastAsia="宋体" w:cs="宋体"/>
                <w:kern w:val="0"/>
                <w:sz w:val="24"/>
                <w:szCs w:val="24"/>
              </w:rPr>
            </w:pPr>
            <w:r>
              <w:rPr>
                <w:rFonts w:hint="eastAsia" w:ascii="仿宋_GB2312" w:hAnsi="宋体" w:eastAsia="仿宋_GB2312" w:cs="宋体"/>
                <w:kern w:val="0"/>
                <w:sz w:val="24"/>
                <w:szCs w:val="21"/>
              </w:rPr>
              <w:t>考研率</w:t>
            </w:r>
          </w:p>
        </w:tc>
        <w:tc>
          <w:tcPr>
            <w:tcW w:w="240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jc w:val="center"/>
              <w:rPr>
                <w:rFonts w:ascii="宋体" w:hAnsi="宋体" w:eastAsia="宋体" w:cs="宋体"/>
                <w:kern w:val="0"/>
                <w:sz w:val="24"/>
                <w:szCs w:val="24"/>
              </w:rPr>
            </w:pPr>
            <w:r>
              <w:rPr>
                <w:rFonts w:hint="eastAsia" w:ascii="仿宋_GB2312" w:hAnsi="宋体" w:eastAsia="仿宋_GB2312" w:cs="宋体"/>
                <w:kern w:val="0"/>
                <w:sz w:val="24"/>
                <w:szCs w:val="21"/>
              </w:rPr>
              <w:t>不低于本学院指标</w:t>
            </w:r>
          </w:p>
        </w:tc>
        <w:tc>
          <w:tcPr>
            <w:tcW w:w="2978"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rPr>
                <w:rFonts w:ascii="宋体" w:hAnsi="宋体" w:eastAsia="宋体" w:cs="宋体"/>
                <w:kern w:val="0"/>
                <w:sz w:val="24"/>
                <w:szCs w:val="24"/>
              </w:rPr>
            </w:pPr>
            <w:r>
              <w:rPr>
                <w:rFonts w:hint="eastAsia" w:ascii="仿宋_GB2312" w:hAnsi="宋体" w:eastAsia="仿宋_GB2312" w:cs="宋体"/>
                <w:kern w:val="0"/>
                <w:sz w:val="24"/>
                <w:szCs w:val="21"/>
              </w:rPr>
              <w:t>每降低3%减1分</w:t>
            </w:r>
          </w:p>
          <w:p>
            <w:pPr>
              <w:widowControl/>
              <w:snapToGrid w:val="0"/>
              <w:spacing w:before="100" w:beforeAutospacing="1" w:after="100" w:afterAutospacing="1"/>
              <w:rPr>
                <w:rFonts w:ascii="宋体" w:hAnsi="宋体" w:eastAsia="宋体" w:cs="宋体"/>
                <w:kern w:val="0"/>
                <w:sz w:val="24"/>
                <w:szCs w:val="24"/>
              </w:rPr>
            </w:pPr>
            <w:r>
              <w:rPr>
                <w:rFonts w:hint="eastAsia" w:ascii="仿宋_GB2312" w:hAnsi="宋体" w:eastAsia="仿宋_GB2312" w:cs="宋体"/>
                <w:kern w:val="0"/>
                <w:sz w:val="24"/>
                <w:szCs w:val="21"/>
              </w:rPr>
              <w:t>每增长3%加5分</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rPr>
                <w:rFonts w:ascii="宋体" w:hAnsi="宋体" w:eastAsia="宋体" w:cs="宋体"/>
                <w:kern w:val="0"/>
                <w:sz w:val="24"/>
                <w:szCs w:val="24"/>
              </w:rPr>
            </w:pPr>
            <w:r>
              <w:rPr>
                <w:rFonts w:hint="eastAsia" w:ascii="仿宋_GB2312" w:hAnsi="宋体" w:eastAsia="仿宋_GB2312" w:cs="宋体"/>
                <w:kern w:val="0"/>
                <w:sz w:val="24"/>
                <w:szCs w:val="21"/>
              </w:rPr>
              <w:t> </w:t>
            </w:r>
          </w:p>
        </w:tc>
        <w:tc>
          <w:tcPr>
            <w:tcW w:w="1178" w:type="dxa"/>
            <w:gridSpan w:val="2"/>
            <w:tcBorders>
              <w:top w:val="single" w:color="auto" w:sz="4" w:space="0"/>
              <w:left w:val="single" w:color="auto" w:sz="4" w:space="0"/>
              <w:bottom w:val="single" w:color="auto" w:sz="4" w:space="0"/>
              <w:right w:val="double" w:color="auto" w:sz="4" w:space="0"/>
            </w:tcBorders>
            <w:vAlign w:val="center"/>
          </w:tcPr>
          <w:p>
            <w:pPr>
              <w:widowControl/>
              <w:snapToGrid w:val="0"/>
              <w:spacing w:before="100" w:beforeAutospacing="1" w:after="100" w:afterAutospacing="1"/>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810"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napToGrid w:val="0"/>
              <w:ind w:left="-76" w:leftChars="-36" w:right="-82" w:rightChars="-39"/>
              <w:jc w:val="center"/>
              <w:rPr>
                <w:rFonts w:ascii="宋体" w:hAnsi="宋体" w:eastAsia="宋体" w:cs="宋体"/>
                <w:kern w:val="0"/>
                <w:sz w:val="24"/>
                <w:szCs w:val="24"/>
              </w:rPr>
            </w:pPr>
            <w:r>
              <w:rPr>
                <w:rFonts w:hint="eastAsia" w:ascii="仿宋_GB2312" w:hAnsi="宋体" w:eastAsia="仿宋_GB2312" w:cs="宋体"/>
                <w:kern w:val="0"/>
                <w:sz w:val="24"/>
                <w:szCs w:val="21"/>
              </w:rPr>
              <w:t>就业率</w:t>
            </w:r>
          </w:p>
        </w:tc>
        <w:tc>
          <w:tcPr>
            <w:tcW w:w="24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 w:val="24"/>
                <w:szCs w:val="24"/>
              </w:rPr>
            </w:pPr>
          </w:p>
        </w:tc>
        <w:tc>
          <w:tcPr>
            <w:tcW w:w="297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rPr>
                <w:rFonts w:ascii="宋体" w:hAnsi="宋体" w:eastAsia="宋体" w:cs="宋体"/>
                <w:kern w:val="0"/>
                <w:sz w:val="24"/>
                <w:szCs w:val="24"/>
              </w:rPr>
            </w:pPr>
            <w:r>
              <w:rPr>
                <w:rFonts w:hint="eastAsia" w:ascii="仿宋_GB2312" w:hAnsi="宋体" w:eastAsia="仿宋_GB2312" w:cs="宋体"/>
                <w:kern w:val="0"/>
                <w:sz w:val="24"/>
                <w:szCs w:val="21"/>
              </w:rPr>
              <w:t> </w:t>
            </w:r>
          </w:p>
        </w:tc>
        <w:tc>
          <w:tcPr>
            <w:tcW w:w="1178" w:type="dxa"/>
            <w:gridSpan w:val="2"/>
            <w:tcBorders>
              <w:top w:val="single" w:color="auto" w:sz="4" w:space="0"/>
              <w:left w:val="single" w:color="auto" w:sz="4" w:space="0"/>
              <w:bottom w:val="single" w:color="auto" w:sz="4" w:space="0"/>
              <w:right w:val="double" w:color="auto" w:sz="4" w:space="0"/>
            </w:tcBorders>
            <w:vAlign w:val="center"/>
          </w:tcPr>
          <w:p>
            <w:pPr>
              <w:widowControl/>
              <w:snapToGrid w:val="0"/>
              <w:spacing w:before="100" w:beforeAutospacing="1" w:after="100" w:afterAutospacing="1"/>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jc w:val="center"/>
        </w:trPr>
        <w:tc>
          <w:tcPr>
            <w:tcW w:w="810"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8"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jc w:val="center"/>
              <w:rPr>
                <w:rFonts w:ascii="宋体" w:hAnsi="宋体" w:eastAsia="宋体" w:cs="宋体"/>
                <w:kern w:val="0"/>
                <w:sz w:val="24"/>
                <w:szCs w:val="24"/>
              </w:rPr>
            </w:pPr>
            <w:r>
              <w:rPr>
                <w:rFonts w:hint="eastAsia" w:ascii="仿宋_GB2312" w:hAnsi="宋体" w:eastAsia="仿宋_GB2312" w:cs="宋体"/>
                <w:spacing w:val="-20"/>
                <w:kern w:val="0"/>
                <w:sz w:val="24"/>
                <w:szCs w:val="21"/>
              </w:rPr>
              <w:t>留级（毕业）生情况</w:t>
            </w:r>
          </w:p>
        </w:tc>
        <w:tc>
          <w:tcPr>
            <w:tcW w:w="240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jc w:val="center"/>
              <w:rPr>
                <w:rFonts w:ascii="宋体" w:hAnsi="宋体" w:eastAsia="宋体" w:cs="宋体"/>
                <w:kern w:val="0"/>
                <w:sz w:val="24"/>
                <w:szCs w:val="24"/>
              </w:rPr>
            </w:pPr>
            <w:r>
              <w:rPr>
                <w:rFonts w:hint="eastAsia" w:ascii="仿宋_GB2312" w:hAnsi="宋体" w:eastAsia="仿宋_GB2312" w:cs="宋体"/>
                <w:kern w:val="0"/>
                <w:sz w:val="24"/>
                <w:szCs w:val="21"/>
              </w:rPr>
              <w:t>无留级生、无延期毕业</w:t>
            </w:r>
          </w:p>
        </w:tc>
        <w:tc>
          <w:tcPr>
            <w:tcW w:w="2978"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jc w:val="left"/>
              <w:rPr>
                <w:rFonts w:ascii="宋体" w:hAnsi="宋体" w:eastAsia="宋体" w:cs="宋体"/>
                <w:kern w:val="0"/>
                <w:sz w:val="24"/>
                <w:szCs w:val="24"/>
              </w:rPr>
            </w:pPr>
            <w:r>
              <w:rPr>
                <w:rFonts w:hint="eastAsia" w:ascii="仿宋_GB2312" w:hAnsi="宋体" w:eastAsia="仿宋_GB2312" w:cs="宋体"/>
                <w:kern w:val="0"/>
                <w:sz w:val="24"/>
                <w:szCs w:val="21"/>
              </w:rPr>
              <w:t>无该情况加10分；原留级生进步每回原班级1人加5分</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jc w:val="center"/>
              <w:rPr>
                <w:rFonts w:ascii="宋体" w:hAnsi="宋体" w:eastAsia="宋体" w:cs="宋体"/>
                <w:kern w:val="0"/>
                <w:sz w:val="24"/>
                <w:szCs w:val="24"/>
              </w:rPr>
            </w:pPr>
            <w:r>
              <w:rPr>
                <w:rFonts w:hint="eastAsia" w:ascii="仿宋_GB2312" w:hAnsi="宋体" w:eastAsia="仿宋_GB2312" w:cs="宋体"/>
                <w:kern w:val="0"/>
                <w:sz w:val="24"/>
                <w:szCs w:val="21"/>
              </w:rPr>
              <w:t> </w:t>
            </w:r>
          </w:p>
        </w:tc>
        <w:tc>
          <w:tcPr>
            <w:tcW w:w="1178" w:type="dxa"/>
            <w:gridSpan w:val="2"/>
            <w:vMerge w:val="restart"/>
            <w:tcBorders>
              <w:top w:val="single" w:color="auto" w:sz="4" w:space="0"/>
              <w:left w:val="single" w:color="auto" w:sz="4" w:space="0"/>
              <w:right w:val="double" w:color="auto" w:sz="4" w:space="0"/>
            </w:tcBorders>
            <w:vAlign w:val="center"/>
          </w:tcPr>
          <w:p>
            <w:pPr>
              <w:widowControl/>
              <w:snapToGrid w:val="0"/>
              <w:spacing w:before="100" w:beforeAutospacing="1" w:after="100" w:afterAutospacing="1"/>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810"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4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978"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jc w:val="left"/>
              <w:rPr>
                <w:rFonts w:ascii="宋体" w:hAnsi="宋体" w:eastAsia="宋体" w:cs="宋体"/>
                <w:kern w:val="0"/>
                <w:sz w:val="24"/>
                <w:szCs w:val="24"/>
              </w:rPr>
            </w:pPr>
            <w:r>
              <w:rPr>
                <w:rFonts w:hint="eastAsia" w:ascii="仿宋_GB2312" w:hAnsi="宋体" w:eastAsia="仿宋_GB2312" w:cs="宋体"/>
                <w:kern w:val="0"/>
                <w:sz w:val="24"/>
                <w:szCs w:val="21"/>
              </w:rPr>
              <w:t>每增加1人减3分</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178" w:type="dxa"/>
            <w:gridSpan w:val="2"/>
            <w:vMerge w:val="continue"/>
            <w:tcBorders>
              <w:left w:val="single" w:color="auto" w:sz="4" w:space="0"/>
              <w:bottom w:val="single" w:color="auto" w:sz="4" w:space="0"/>
              <w:right w:val="double" w:color="auto" w:sz="4" w:space="0"/>
            </w:tcBorders>
            <w:vAlign w:val="center"/>
          </w:tcPr>
          <w:p>
            <w:pPr>
              <w:widowControl/>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jc w:val="center"/>
        </w:trPr>
        <w:tc>
          <w:tcPr>
            <w:tcW w:w="810"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8"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ind w:left="-76" w:leftChars="-36" w:right="-48" w:rightChars="-23"/>
              <w:jc w:val="center"/>
              <w:rPr>
                <w:rFonts w:ascii="宋体" w:hAnsi="宋体" w:eastAsia="宋体" w:cs="宋体"/>
                <w:kern w:val="0"/>
                <w:sz w:val="24"/>
                <w:szCs w:val="24"/>
              </w:rPr>
            </w:pPr>
            <w:r>
              <w:rPr>
                <w:rFonts w:hint="eastAsia" w:ascii="仿宋_GB2312" w:hAnsi="宋体" w:eastAsia="仿宋_GB2312" w:cs="宋体"/>
                <w:kern w:val="0"/>
                <w:sz w:val="24"/>
                <w:szCs w:val="21"/>
              </w:rPr>
              <w:t>学生违纪情况</w:t>
            </w:r>
          </w:p>
        </w:tc>
        <w:tc>
          <w:tcPr>
            <w:tcW w:w="240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jc w:val="center"/>
              <w:rPr>
                <w:rFonts w:ascii="宋体" w:hAnsi="宋体" w:eastAsia="宋体" w:cs="宋体"/>
                <w:kern w:val="0"/>
                <w:sz w:val="24"/>
                <w:szCs w:val="24"/>
              </w:rPr>
            </w:pPr>
            <w:r>
              <w:rPr>
                <w:rFonts w:hint="eastAsia" w:ascii="仿宋_GB2312" w:hAnsi="宋体" w:eastAsia="仿宋_GB2312" w:cs="宋体"/>
                <w:kern w:val="0"/>
                <w:sz w:val="24"/>
                <w:szCs w:val="21"/>
              </w:rPr>
              <w:t>无记过以上处分</w:t>
            </w:r>
          </w:p>
        </w:tc>
        <w:tc>
          <w:tcPr>
            <w:tcW w:w="2978"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jc w:val="left"/>
              <w:rPr>
                <w:rFonts w:ascii="宋体" w:hAnsi="宋体" w:eastAsia="宋体" w:cs="宋体"/>
                <w:kern w:val="0"/>
                <w:sz w:val="24"/>
                <w:szCs w:val="24"/>
              </w:rPr>
            </w:pPr>
            <w:r>
              <w:rPr>
                <w:rFonts w:hint="eastAsia" w:ascii="仿宋_GB2312" w:hAnsi="宋体" w:eastAsia="仿宋_GB2312" w:cs="宋体"/>
                <w:kern w:val="0"/>
                <w:sz w:val="24"/>
                <w:szCs w:val="21"/>
              </w:rPr>
              <w:t>无该情况加10分</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jc w:val="center"/>
              <w:rPr>
                <w:rFonts w:ascii="宋体" w:hAnsi="宋体" w:eastAsia="宋体" w:cs="宋体"/>
                <w:kern w:val="0"/>
                <w:sz w:val="24"/>
                <w:szCs w:val="24"/>
              </w:rPr>
            </w:pPr>
            <w:r>
              <w:rPr>
                <w:rFonts w:hint="eastAsia" w:ascii="仿宋_GB2312" w:hAnsi="宋体" w:eastAsia="仿宋_GB2312" w:cs="宋体"/>
                <w:kern w:val="0"/>
                <w:sz w:val="24"/>
                <w:szCs w:val="21"/>
              </w:rPr>
              <w:t> </w:t>
            </w:r>
          </w:p>
        </w:tc>
        <w:tc>
          <w:tcPr>
            <w:tcW w:w="1178" w:type="dxa"/>
            <w:gridSpan w:val="2"/>
            <w:tcBorders>
              <w:top w:val="single" w:color="auto" w:sz="4" w:space="0"/>
              <w:left w:val="single" w:color="auto" w:sz="4" w:space="0"/>
              <w:bottom w:val="single" w:color="auto" w:sz="4" w:space="0"/>
              <w:right w:val="double" w:color="auto" w:sz="4" w:space="0"/>
            </w:tcBorders>
            <w:vAlign w:val="center"/>
          </w:tcPr>
          <w:p>
            <w:pPr>
              <w:widowControl/>
              <w:snapToGrid w:val="0"/>
              <w:spacing w:before="100" w:beforeAutospacing="1" w:after="100" w:afterAutospacing="1"/>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jc w:val="center"/>
        </w:trPr>
        <w:tc>
          <w:tcPr>
            <w:tcW w:w="810"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4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978"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jc w:val="left"/>
              <w:rPr>
                <w:rFonts w:ascii="宋体" w:hAnsi="宋体" w:eastAsia="宋体" w:cs="宋体"/>
                <w:kern w:val="0"/>
                <w:sz w:val="24"/>
                <w:szCs w:val="24"/>
              </w:rPr>
            </w:pPr>
            <w:r>
              <w:rPr>
                <w:rFonts w:hint="eastAsia" w:ascii="仿宋_GB2312" w:hAnsi="宋体" w:eastAsia="仿宋_GB2312" w:cs="宋体"/>
                <w:kern w:val="0"/>
                <w:sz w:val="24"/>
                <w:szCs w:val="21"/>
              </w:rPr>
              <w:t>每增加1例减5分</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jc w:val="center"/>
              <w:rPr>
                <w:rFonts w:ascii="宋体" w:hAnsi="宋体" w:eastAsia="宋体" w:cs="宋体"/>
                <w:kern w:val="0"/>
                <w:sz w:val="24"/>
                <w:szCs w:val="24"/>
              </w:rPr>
            </w:pPr>
            <w:r>
              <w:rPr>
                <w:rFonts w:hint="eastAsia" w:ascii="仿宋_GB2312" w:hAnsi="宋体" w:eastAsia="仿宋_GB2312" w:cs="宋体"/>
                <w:kern w:val="0"/>
                <w:sz w:val="24"/>
                <w:szCs w:val="21"/>
              </w:rPr>
              <w:t> </w:t>
            </w:r>
          </w:p>
        </w:tc>
        <w:tc>
          <w:tcPr>
            <w:tcW w:w="1178" w:type="dxa"/>
            <w:gridSpan w:val="2"/>
            <w:tcBorders>
              <w:top w:val="single" w:color="auto" w:sz="4" w:space="0"/>
              <w:left w:val="single" w:color="auto" w:sz="4" w:space="0"/>
              <w:bottom w:val="single" w:color="auto" w:sz="4" w:space="0"/>
              <w:right w:val="double" w:color="auto" w:sz="4" w:space="0"/>
            </w:tcBorders>
            <w:vAlign w:val="center"/>
          </w:tcPr>
          <w:p>
            <w:pPr>
              <w:widowControl/>
              <w:snapToGrid w:val="0"/>
              <w:spacing w:before="100" w:beforeAutospacing="1" w:after="100" w:afterAutospacing="1"/>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jc w:val="center"/>
        </w:trPr>
        <w:tc>
          <w:tcPr>
            <w:tcW w:w="810"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napToGrid w:val="0"/>
              <w:ind w:left="-76" w:leftChars="-36" w:right="-69" w:rightChars="-33"/>
              <w:jc w:val="center"/>
              <w:rPr>
                <w:rFonts w:ascii="宋体" w:hAnsi="宋体" w:eastAsia="宋体" w:cs="宋体"/>
                <w:kern w:val="0"/>
                <w:sz w:val="24"/>
                <w:szCs w:val="24"/>
              </w:rPr>
            </w:pPr>
            <w:r>
              <w:rPr>
                <w:rFonts w:hint="eastAsia" w:ascii="仿宋_GB2312" w:hAnsi="宋体" w:eastAsia="仿宋_GB2312" w:cs="宋体"/>
                <w:kern w:val="0"/>
                <w:sz w:val="24"/>
                <w:szCs w:val="21"/>
              </w:rPr>
              <w:t>重大事故</w:t>
            </w:r>
          </w:p>
        </w:tc>
        <w:tc>
          <w:tcPr>
            <w:tcW w:w="2408"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jc w:val="center"/>
              <w:rPr>
                <w:rFonts w:ascii="宋体" w:hAnsi="宋体" w:eastAsia="宋体" w:cs="宋体"/>
                <w:kern w:val="0"/>
                <w:sz w:val="24"/>
                <w:szCs w:val="24"/>
              </w:rPr>
            </w:pPr>
            <w:r>
              <w:rPr>
                <w:rFonts w:hint="eastAsia" w:ascii="仿宋_GB2312" w:hAnsi="宋体" w:eastAsia="仿宋_GB2312" w:cs="宋体"/>
                <w:kern w:val="0"/>
                <w:sz w:val="24"/>
                <w:szCs w:val="21"/>
              </w:rPr>
              <w:t>无重大事故</w:t>
            </w:r>
          </w:p>
        </w:tc>
        <w:tc>
          <w:tcPr>
            <w:tcW w:w="2978"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jc w:val="left"/>
              <w:rPr>
                <w:rFonts w:ascii="宋体" w:hAnsi="宋体" w:eastAsia="宋体" w:cs="宋体"/>
                <w:kern w:val="0"/>
                <w:sz w:val="24"/>
                <w:szCs w:val="24"/>
              </w:rPr>
            </w:pPr>
            <w:r>
              <w:rPr>
                <w:rFonts w:hint="eastAsia" w:ascii="仿宋_GB2312" w:hAnsi="宋体" w:eastAsia="仿宋_GB2312" w:cs="宋体"/>
                <w:kern w:val="0"/>
                <w:sz w:val="24"/>
                <w:szCs w:val="21"/>
              </w:rPr>
              <w:t>视情节轻重减5-20分</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jc w:val="center"/>
              <w:rPr>
                <w:rFonts w:ascii="宋体" w:hAnsi="宋体" w:eastAsia="宋体" w:cs="宋体"/>
                <w:kern w:val="0"/>
                <w:sz w:val="24"/>
                <w:szCs w:val="24"/>
              </w:rPr>
            </w:pPr>
            <w:r>
              <w:rPr>
                <w:rFonts w:hint="eastAsia" w:ascii="仿宋_GB2312" w:hAnsi="宋体" w:eastAsia="仿宋_GB2312" w:cs="宋体"/>
                <w:kern w:val="0"/>
                <w:sz w:val="24"/>
                <w:szCs w:val="21"/>
              </w:rPr>
              <w:t> </w:t>
            </w:r>
          </w:p>
        </w:tc>
        <w:tc>
          <w:tcPr>
            <w:tcW w:w="1178" w:type="dxa"/>
            <w:gridSpan w:val="2"/>
            <w:tcBorders>
              <w:top w:val="single" w:color="auto" w:sz="4" w:space="0"/>
              <w:left w:val="single" w:color="auto" w:sz="4" w:space="0"/>
              <w:bottom w:val="single" w:color="auto" w:sz="4" w:space="0"/>
              <w:right w:val="double" w:color="auto" w:sz="4" w:space="0"/>
            </w:tcBorders>
            <w:vAlign w:val="center"/>
          </w:tcPr>
          <w:p>
            <w:pPr>
              <w:widowControl/>
              <w:snapToGrid w:val="0"/>
              <w:spacing w:before="100" w:beforeAutospacing="1" w:after="100" w:afterAutospacing="1"/>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5" w:hRule="atLeast"/>
          <w:jc w:val="center"/>
        </w:trPr>
        <w:tc>
          <w:tcPr>
            <w:tcW w:w="810"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napToGrid w:val="0"/>
              <w:ind w:left="-76" w:leftChars="-36" w:right="-69" w:rightChars="-33"/>
              <w:jc w:val="center"/>
              <w:rPr>
                <w:rFonts w:ascii="宋体" w:hAnsi="宋体" w:eastAsia="宋体" w:cs="宋体"/>
                <w:kern w:val="0"/>
                <w:sz w:val="24"/>
                <w:szCs w:val="24"/>
              </w:rPr>
            </w:pPr>
            <w:r>
              <w:rPr>
                <w:rFonts w:hint="eastAsia" w:ascii="仿宋_GB2312" w:hAnsi="宋体" w:eastAsia="仿宋_GB2312" w:cs="宋体"/>
                <w:spacing w:val="-20"/>
                <w:kern w:val="0"/>
                <w:sz w:val="24"/>
                <w:szCs w:val="21"/>
              </w:rPr>
              <w:t>工作公平公正公开性</w:t>
            </w:r>
          </w:p>
        </w:tc>
        <w:tc>
          <w:tcPr>
            <w:tcW w:w="2408"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jc w:val="center"/>
              <w:rPr>
                <w:rFonts w:ascii="宋体" w:hAnsi="宋体" w:eastAsia="宋体" w:cs="宋体"/>
                <w:kern w:val="0"/>
                <w:sz w:val="24"/>
                <w:szCs w:val="24"/>
              </w:rPr>
            </w:pPr>
            <w:r>
              <w:rPr>
                <w:rFonts w:hint="eastAsia" w:ascii="仿宋_GB2312" w:hAnsi="宋体" w:eastAsia="仿宋_GB2312" w:cs="宋体"/>
                <w:kern w:val="0"/>
                <w:sz w:val="24"/>
                <w:szCs w:val="21"/>
              </w:rPr>
              <w:t>评优评先活动中，工作零差错</w:t>
            </w:r>
          </w:p>
        </w:tc>
        <w:tc>
          <w:tcPr>
            <w:tcW w:w="2978"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jc w:val="left"/>
              <w:rPr>
                <w:rFonts w:ascii="宋体" w:hAnsi="宋体" w:eastAsia="宋体" w:cs="宋体"/>
                <w:kern w:val="0"/>
                <w:sz w:val="24"/>
                <w:szCs w:val="24"/>
              </w:rPr>
            </w:pPr>
            <w:r>
              <w:rPr>
                <w:rFonts w:hint="eastAsia" w:ascii="仿宋_GB2312" w:hAnsi="宋体" w:eastAsia="仿宋_GB2312" w:cs="宋体"/>
                <w:kern w:val="0"/>
                <w:sz w:val="24"/>
                <w:szCs w:val="21"/>
              </w:rPr>
              <w:t>每出现1例减1分</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jc w:val="center"/>
              <w:rPr>
                <w:rFonts w:ascii="宋体" w:hAnsi="宋体" w:eastAsia="宋体" w:cs="宋体"/>
                <w:kern w:val="0"/>
                <w:sz w:val="24"/>
                <w:szCs w:val="24"/>
              </w:rPr>
            </w:pPr>
            <w:r>
              <w:rPr>
                <w:rFonts w:hint="eastAsia" w:ascii="仿宋_GB2312" w:hAnsi="宋体" w:eastAsia="仿宋_GB2312" w:cs="宋体"/>
                <w:kern w:val="0"/>
                <w:sz w:val="24"/>
                <w:szCs w:val="21"/>
              </w:rPr>
              <w:t> </w:t>
            </w:r>
          </w:p>
        </w:tc>
        <w:tc>
          <w:tcPr>
            <w:tcW w:w="1178" w:type="dxa"/>
            <w:gridSpan w:val="2"/>
            <w:tcBorders>
              <w:top w:val="single" w:color="auto" w:sz="4" w:space="0"/>
              <w:left w:val="single" w:color="auto" w:sz="4" w:space="0"/>
              <w:bottom w:val="single" w:color="auto" w:sz="4" w:space="0"/>
              <w:right w:val="double" w:color="auto" w:sz="4" w:space="0"/>
            </w:tcBorders>
            <w:vAlign w:val="center"/>
          </w:tcPr>
          <w:p>
            <w:pPr>
              <w:widowControl/>
              <w:snapToGrid w:val="0"/>
              <w:spacing w:before="100" w:beforeAutospacing="1" w:after="100" w:afterAutospacing="1"/>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2" w:hRule="atLeast"/>
          <w:jc w:val="center"/>
        </w:trPr>
        <w:tc>
          <w:tcPr>
            <w:tcW w:w="810" w:type="dxa"/>
            <w:vMerge w:val="restart"/>
            <w:tcBorders>
              <w:top w:val="single" w:color="auto" w:sz="4" w:space="0"/>
              <w:left w:val="double" w:color="auto" w:sz="4" w:space="0"/>
              <w:bottom w:val="single" w:color="auto" w:sz="4" w:space="0"/>
              <w:right w:val="single" w:color="auto" w:sz="4" w:space="0"/>
            </w:tcBorders>
            <w:vAlign w:val="center"/>
          </w:tcPr>
          <w:p>
            <w:pPr>
              <w:widowControl/>
              <w:snapToGrid w:val="0"/>
              <w:spacing w:before="100" w:beforeAutospacing="1" w:after="100" w:afterAutospacing="1"/>
              <w:jc w:val="center"/>
              <w:rPr>
                <w:rFonts w:ascii="宋体" w:hAnsi="宋体" w:eastAsia="宋体" w:cs="宋体"/>
                <w:kern w:val="0"/>
                <w:sz w:val="24"/>
                <w:szCs w:val="24"/>
              </w:rPr>
            </w:pPr>
            <w:r>
              <w:rPr>
                <w:rFonts w:hint="eastAsia" w:ascii="黑体" w:hAnsi="宋体" w:eastAsia="黑体" w:cs="宋体"/>
                <w:kern w:val="0"/>
                <w:sz w:val="24"/>
                <w:szCs w:val="21"/>
              </w:rPr>
              <w:t>深入学生学习生活</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napToGrid w:val="0"/>
              <w:ind w:left="-76" w:leftChars="-36" w:right="-69" w:rightChars="-33"/>
              <w:jc w:val="center"/>
              <w:rPr>
                <w:rFonts w:ascii="宋体" w:hAnsi="宋体" w:eastAsia="宋体" w:cs="宋体"/>
                <w:kern w:val="0"/>
                <w:sz w:val="24"/>
                <w:szCs w:val="24"/>
              </w:rPr>
            </w:pPr>
            <w:r>
              <w:rPr>
                <w:rFonts w:hint="eastAsia" w:ascii="仿宋_GB2312" w:hAnsi="宋体" w:eastAsia="仿宋_GB2312" w:cs="宋体"/>
                <w:kern w:val="0"/>
                <w:sz w:val="24"/>
                <w:szCs w:val="21"/>
              </w:rPr>
              <w:t>主题班会</w:t>
            </w:r>
          </w:p>
        </w:tc>
        <w:tc>
          <w:tcPr>
            <w:tcW w:w="2408"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jc w:val="left"/>
              <w:rPr>
                <w:rFonts w:ascii="宋体" w:hAnsi="宋体" w:eastAsia="宋体" w:cs="宋体"/>
                <w:kern w:val="0"/>
                <w:sz w:val="24"/>
                <w:szCs w:val="24"/>
              </w:rPr>
            </w:pPr>
            <w:r>
              <w:rPr>
                <w:rFonts w:hint="eastAsia" w:ascii="仿宋_GB2312" w:hAnsi="宋体" w:eastAsia="仿宋_GB2312" w:cs="宋体"/>
                <w:kern w:val="0"/>
                <w:sz w:val="24"/>
                <w:szCs w:val="21"/>
              </w:rPr>
              <w:t>每学期至少参加5次班会</w:t>
            </w:r>
          </w:p>
        </w:tc>
        <w:tc>
          <w:tcPr>
            <w:tcW w:w="2978"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ind w:right="-80" w:rightChars="-38"/>
              <w:jc w:val="left"/>
              <w:rPr>
                <w:rFonts w:ascii="宋体" w:hAnsi="宋体" w:eastAsia="宋体" w:cs="宋体"/>
                <w:kern w:val="0"/>
                <w:sz w:val="24"/>
                <w:szCs w:val="24"/>
              </w:rPr>
            </w:pPr>
            <w:r>
              <w:rPr>
                <w:rFonts w:hint="eastAsia" w:ascii="仿宋_GB2312" w:hAnsi="宋体" w:eastAsia="仿宋_GB2312" w:cs="宋体"/>
                <w:kern w:val="0"/>
                <w:sz w:val="24"/>
                <w:szCs w:val="21"/>
              </w:rPr>
              <w:t>本项为考核必备条件，未达标者为考核不称职</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jc w:val="center"/>
              <w:rPr>
                <w:rFonts w:ascii="宋体" w:hAnsi="宋体" w:eastAsia="宋体" w:cs="宋体"/>
                <w:kern w:val="0"/>
                <w:sz w:val="24"/>
                <w:szCs w:val="24"/>
              </w:rPr>
            </w:pPr>
            <w:r>
              <w:rPr>
                <w:rFonts w:hint="eastAsia" w:ascii="仿宋_GB2312" w:hAnsi="宋体" w:eastAsia="仿宋_GB2312" w:cs="宋体"/>
                <w:kern w:val="0"/>
                <w:sz w:val="24"/>
                <w:szCs w:val="21"/>
              </w:rPr>
              <w:t> </w:t>
            </w:r>
          </w:p>
        </w:tc>
        <w:tc>
          <w:tcPr>
            <w:tcW w:w="1178" w:type="dxa"/>
            <w:gridSpan w:val="2"/>
            <w:vMerge w:val="restart"/>
            <w:tcBorders>
              <w:top w:val="single" w:color="auto" w:sz="4" w:space="0"/>
              <w:left w:val="single" w:color="auto" w:sz="4" w:space="0"/>
              <w:right w:val="double" w:color="auto" w:sz="4" w:space="0"/>
            </w:tcBorders>
            <w:vAlign w:val="center"/>
          </w:tcPr>
          <w:p>
            <w:pPr>
              <w:widowControl/>
              <w:snapToGrid w:val="0"/>
              <w:spacing w:before="100" w:beforeAutospacing="1" w:after="100" w:afterAutospacing="1"/>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7" w:hRule="atLeast"/>
          <w:jc w:val="center"/>
        </w:trPr>
        <w:tc>
          <w:tcPr>
            <w:tcW w:w="810"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napToGrid w:val="0"/>
              <w:ind w:left="-76" w:leftChars="-36" w:right="-69" w:rightChars="-33"/>
              <w:jc w:val="center"/>
              <w:rPr>
                <w:rFonts w:ascii="宋体" w:hAnsi="宋体" w:eastAsia="宋体" w:cs="宋体"/>
                <w:kern w:val="0"/>
                <w:sz w:val="24"/>
                <w:szCs w:val="24"/>
              </w:rPr>
            </w:pPr>
            <w:r>
              <w:rPr>
                <w:rFonts w:hint="eastAsia" w:ascii="仿宋_GB2312" w:hAnsi="宋体" w:eastAsia="仿宋_GB2312" w:cs="宋体"/>
                <w:kern w:val="0"/>
                <w:sz w:val="24"/>
                <w:szCs w:val="21"/>
              </w:rPr>
              <w:t>听课情况</w:t>
            </w:r>
          </w:p>
        </w:tc>
        <w:tc>
          <w:tcPr>
            <w:tcW w:w="2408"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jc w:val="left"/>
              <w:rPr>
                <w:rFonts w:ascii="宋体" w:hAnsi="宋体" w:eastAsia="宋体" w:cs="宋体"/>
                <w:kern w:val="0"/>
                <w:sz w:val="24"/>
                <w:szCs w:val="24"/>
              </w:rPr>
            </w:pPr>
            <w:r>
              <w:rPr>
                <w:rFonts w:hint="eastAsia" w:ascii="仿宋_GB2312" w:hAnsi="宋体" w:eastAsia="仿宋_GB2312" w:cs="宋体"/>
                <w:kern w:val="0"/>
                <w:sz w:val="24"/>
                <w:szCs w:val="21"/>
              </w:rPr>
              <w:t>每学期至少听课6次</w:t>
            </w:r>
          </w:p>
        </w:tc>
        <w:tc>
          <w:tcPr>
            <w:tcW w:w="297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178" w:type="dxa"/>
            <w:gridSpan w:val="2"/>
            <w:vMerge w:val="continue"/>
            <w:tcBorders>
              <w:left w:val="single" w:color="auto" w:sz="4" w:space="0"/>
              <w:right w:val="double" w:color="auto" w:sz="4" w:space="0"/>
            </w:tcBorders>
            <w:vAlign w:val="center"/>
          </w:tcPr>
          <w:p>
            <w:pPr>
              <w:widowControl/>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810"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napToGrid w:val="0"/>
              <w:ind w:left="-97" w:leftChars="-46" w:right="-69" w:rightChars="-33"/>
              <w:jc w:val="center"/>
              <w:rPr>
                <w:rFonts w:ascii="宋体" w:hAnsi="宋体" w:eastAsia="宋体" w:cs="宋体"/>
                <w:kern w:val="0"/>
                <w:sz w:val="24"/>
                <w:szCs w:val="24"/>
              </w:rPr>
            </w:pPr>
            <w:r>
              <w:rPr>
                <w:rFonts w:hint="eastAsia" w:ascii="仿宋_GB2312" w:hAnsi="宋体" w:eastAsia="仿宋_GB2312" w:cs="宋体"/>
                <w:kern w:val="0"/>
                <w:sz w:val="24"/>
                <w:szCs w:val="21"/>
              </w:rPr>
              <w:t>下寝室情况</w:t>
            </w:r>
          </w:p>
        </w:tc>
        <w:tc>
          <w:tcPr>
            <w:tcW w:w="2408"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jc w:val="left"/>
              <w:rPr>
                <w:rFonts w:ascii="宋体" w:hAnsi="宋体" w:eastAsia="宋体" w:cs="宋体"/>
                <w:kern w:val="0"/>
                <w:sz w:val="24"/>
                <w:szCs w:val="24"/>
              </w:rPr>
            </w:pPr>
            <w:r>
              <w:rPr>
                <w:rFonts w:hint="eastAsia" w:ascii="仿宋_GB2312" w:hAnsi="宋体" w:eastAsia="仿宋_GB2312" w:cs="宋体"/>
                <w:kern w:val="0"/>
                <w:sz w:val="24"/>
                <w:szCs w:val="21"/>
              </w:rPr>
              <w:t>每学期至少下学生寝室6次</w:t>
            </w:r>
          </w:p>
        </w:tc>
        <w:tc>
          <w:tcPr>
            <w:tcW w:w="297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178" w:type="dxa"/>
            <w:gridSpan w:val="2"/>
            <w:vMerge w:val="continue"/>
            <w:tcBorders>
              <w:left w:val="single" w:color="auto" w:sz="4" w:space="0"/>
              <w:bottom w:val="single" w:color="auto" w:sz="4" w:space="0"/>
              <w:right w:val="double" w:color="auto" w:sz="4" w:space="0"/>
            </w:tcBorders>
            <w:vAlign w:val="center"/>
          </w:tcPr>
          <w:p>
            <w:pPr>
              <w:widowControl/>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0" w:type="dxa"/>
            <w:tcBorders>
              <w:top w:val="nil"/>
              <w:left w:val="nil"/>
              <w:bottom w:val="nil"/>
              <w:right w:val="nil"/>
            </w:tcBorders>
            <w:tcMar>
              <w:top w:w="0" w:type="dxa"/>
              <w:left w:w="0" w:type="dxa"/>
              <w:bottom w:w="0" w:type="dxa"/>
              <w:right w:w="0" w:type="dxa"/>
            </w:tcMar>
            <w:vAlign w:val="center"/>
          </w:tcPr>
          <w:p>
            <w:pPr>
              <w:widowControl/>
              <w:jc w:val="left"/>
              <w:rPr>
                <w:rFonts w:ascii="宋体" w:hAnsi="宋体" w:eastAsia="宋体" w:cs="宋体"/>
                <w:kern w:val="0"/>
                <w:sz w:val="1"/>
                <w:szCs w:val="24"/>
              </w:rPr>
            </w:pPr>
          </w:p>
        </w:tc>
        <w:tc>
          <w:tcPr>
            <w:tcW w:w="1418" w:type="dxa"/>
            <w:tcBorders>
              <w:top w:val="nil"/>
              <w:left w:val="nil"/>
              <w:bottom w:val="nil"/>
              <w:right w:val="nil"/>
            </w:tcBorders>
            <w:tcMar>
              <w:top w:w="0" w:type="dxa"/>
              <w:left w:w="0" w:type="dxa"/>
              <w:bottom w:w="0" w:type="dxa"/>
              <w:right w:w="0" w:type="dxa"/>
            </w:tcMar>
            <w:vAlign w:val="center"/>
          </w:tcPr>
          <w:p>
            <w:pPr>
              <w:widowControl/>
              <w:jc w:val="left"/>
              <w:rPr>
                <w:rFonts w:ascii="宋体" w:hAnsi="宋体" w:eastAsia="宋体" w:cs="宋体"/>
                <w:kern w:val="0"/>
                <w:sz w:val="1"/>
                <w:szCs w:val="24"/>
              </w:rPr>
            </w:pPr>
          </w:p>
        </w:tc>
        <w:tc>
          <w:tcPr>
            <w:tcW w:w="992" w:type="dxa"/>
            <w:tcBorders>
              <w:top w:val="nil"/>
              <w:left w:val="nil"/>
              <w:bottom w:val="nil"/>
              <w:right w:val="nil"/>
            </w:tcBorders>
            <w:tcMar>
              <w:top w:w="0" w:type="dxa"/>
              <w:left w:w="0" w:type="dxa"/>
              <w:bottom w:w="0" w:type="dxa"/>
              <w:right w:w="0" w:type="dxa"/>
            </w:tcMar>
            <w:vAlign w:val="center"/>
          </w:tcPr>
          <w:p>
            <w:pPr>
              <w:widowControl/>
              <w:jc w:val="left"/>
              <w:rPr>
                <w:rFonts w:ascii="宋体" w:hAnsi="宋体" w:eastAsia="宋体" w:cs="宋体"/>
                <w:kern w:val="0"/>
                <w:sz w:val="1"/>
                <w:szCs w:val="24"/>
              </w:rPr>
            </w:pPr>
          </w:p>
        </w:tc>
        <w:tc>
          <w:tcPr>
            <w:tcW w:w="1416" w:type="dxa"/>
            <w:tcBorders>
              <w:top w:val="nil"/>
              <w:left w:val="nil"/>
              <w:bottom w:val="nil"/>
              <w:right w:val="nil"/>
            </w:tcBorders>
            <w:tcMar>
              <w:top w:w="0" w:type="dxa"/>
              <w:left w:w="0" w:type="dxa"/>
              <w:bottom w:w="0" w:type="dxa"/>
              <w:right w:w="0" w:type="dxa"/>
            </w:tcMar>
            <w:vAlign w:val="center"/>
          </w:tcPr>
          <w:p>
            <w:pPr>
              <w:widowControl/>
              <w:jc w:val="left"/>
              <w:rPr>
                <w:rFonts w:ascii="宋体" w:hAnsi="宋体" w:eastAsia="宋体" w:cs="宋体"/>
                <w:kern w:val="0"/>
                <w:sz w:val="1"/>
                <w:szCs w:val="24"/>
              </w:rPr>
            </w:pPr>
          </w:p>
        </w:tc>
        <w:tc>
          <w:tcPr>
            <w:tcW w:w="427" w:type="dxa"/>
            <w:tcBorders>
              <w:top w:val="nil"/>
              <w:left w:val="nil"/>
              <w:bottom w:val="nil"/>
              <w:right w:val="nil"/>
            </w:tcBorders>
            <w:tcMar>
              <w:top w:w="0" w:type="dxa"/>
              <w:left w:w="0" w:type="dxa"/>
              <w:bottom w:w="0" w:type="dxa"/>
              <w:right w:w="0" w:type="dxa"/>
            </w:tcMar>
            <w:vAlign w:val="center"/>
          </w:tcPr>
          <w:p>
            <w:pPr>
              <w:widowControl/>
              <w:jc w:val="left"/>
              <w:rPr>
                <w:rFonts w:ascii="宋体" w:hAnsi="宋体" w:eastAsia="宋体" w:cs="宋体"/>
                <w:kern w:val="0"/>
                <w:sz w:val="1"/>
                <w:szCs w:val="24"/>
              </w:rPr>
            </w:pPr>
          </w:p>
        </w:tc>
        <w:tc>
          <w:tcPr>
            <w:tcW w:w="1559" w:type="dxa"/>
            <w:tcBorders>
              <w:top w:val="nil"/>
              <w:left w:val="nil"/>
              <w:bottom w:val="nil"/>
              <w:right w:val="nil"/>
            </w:tcBorders>
            <w:tcMar>
              <w:top w:w="0" w:type="dxa"/>
              <w:left w:w="0" w:type="dxa"/>
              <w:bottom w:w="0" w:type="dxa"/>
              <w:right w:w="0" w:type="dxa"/>
            </w:tcMar>
            <w:vAlign w:val="center"/>
          </w:tcPr>
          <w:p>
            <w:pPr>
              <w:widowControl/>
              <w:jc w:val="left"/>
              <w:rPr>
                <w:rFonts w:ascii="宋体" w:hAnsi="宋体" w:eastAsia="宋体" w:cs="宋体"/>
                <w:kern w:val="0"/>
                <w:sz w:val="1"/>
                <w:szCs w:val="24"/>
              </w:rPr>
            </w:pPr>
          </w:p>
        </w:tc>
        <w:tc>
          <w:tcPr>
            <w:tcW w:w="992" w:type="dxa"/>
            <w:tcBorders>
              <w:top w:val="nil"/>
              <w:left w:val="nil"/>
              <w:bottom w:val="nil"/>
              <w:right w:val="nil"/>
            </w:tcBorders>
            <w:tcMar>
              <w:top w:w="0" w:type="dxa"/>
              <w:left w:w="0" w:type="dxa"/>
              <w:bottom w:w="0" w:type="dxa"/>
              <w:right w:w="0" w:type="dxa"/>
            </w:tcMar>
            <w:vAlign w:val="center"/>
          </w:tcPr>
          <w:p>
            <w:pPr>
              <w:widowControl/>
              <w:jc w:val="left"/>
              <w:rPr>
                <w:rFonts w:ascii="宋体" w:hAnsi="宋体" w:eastAsia="宋体" w:cs="宋体"/>
                <w:kern w:val="0"/>
                <w:sz w:val="1"/>
                <w:szCs w:val="24"/>
              </w:rPr>
            </w:pPr>
          </w:p>
        </w:tc>
        <w:tc>
          <w:tcPr>
            <w:tcW w:w="1134" w:type="dxa"/>
            <w:tcBorders>
              <w:top w:val="nil"/>
              <w:left w:val="nil"/>
              <w:bottom w:val="nil"/>
              <w:right w:val="nil"/>
            </w:tcBorders>
            <w:tcMar>
              <w:top w:w="0" w:type="dxa"/>
              <w:left w:w="0" w:type="dxa"/>
              <w:bottom w:w="0" w:type="dxa"/>
              <w:right w:w="0" w:type="dxa"/>
            </w:tcMar>
            <w:vAlign w:val="center"/>
          </w:tcPr>
          <w:p>
            <w:pPr>
              <w:widowControl/>
              <w:jc w:val="left"/>
              <w:rPr>
                <w:rFonts w:ascii="宋体" w:hAnsi="宋体" w:eastAsia="宋体" w:cs="宋体"/>
                <w:kern w:val="0"/>
                <w:sz w:val="1"/>
                <w:szCs w:val="24"/>
              </w:rPr>
            </w:pPr>
          </w:p>
        </w:tc>
        <w:tc>
          <w:tcPr>
            <w:tcW w:w="284" w:type="dxa"/>
            <w:tcBorders>
              <w:top w:val="nil"/>
              <w:left w:val="nil"/>
              <w:bottom w:val="nil"/>
              <w:right w:val="nil"/>
            </w:tcBorders>
            <w:tcMar>
              <w:top w:w="0" w:type="dxa"/>
              <w:left w:w="0" w:type="dxa"/>
              <w:bottom w:w="0" w:type="dxa"/>
              <w:right w:w="0" w:type="dxa"/>
            </w:tcMar>
            <w:vAlign w:val="center"/>
          </w:tcPr>
          <w:p>
            <w:pPr>
              <w:widowControl/>
              <w:jc w:val="left"/>
              <w:rPr>
                <w:rFonts w:ascii="宋体" w:hAnsi="宋体" w:eastAsia="宋体" w:cs="宋体"/>
                <w:kern w:val="0"/>
                <w:sz w:val="1"/>
                <w:szCs w:val="24"/>
              </w:rPr>
            </w:pPr>
          </w:p>
        </w:tc>
        <w:tc>
          <w:tcPr>
            <w:tcW w:w="894" w:type="dxa"/>
            <w:tcBorders>
              <w:top w:val="nil"/>
              <w:left w:val="nil"/>
              <w:bottom w:val="nil"/>
              <w:right w:val="nil"/>
            </w:tcBorders>
            <w:tcMar>
              <w:top w:w="0" w:type="dxa"/>
              <w:left w:w="0" w:type="dxa"/>
              <w:bottom w:w="0" w:type="dxa"/>
              <w:right w:w="0" w:type="dxa"/>
            </w:tcMar>
            <w:vAlign w:val="center"/>
          </w:tcPr>
          <w:p>
            <w:pPr>
              <w:widowControl/>
              <w:jc w:val="left"/>
              <w:rPr>
                <w:rFonts w:ascii="宋体" w:hAnsi="宋体" w:eastAsia="宋体" w:cs="宋体"/>
                <w:kern w:val="0"/>
                <w:sz w:val="1"/>
                <w:szCs w:val="24"/>
              </w:rPr>
            </w:pPr>
          </w:p>
        </w:tc>
      </w:tr>
    </w:tbl>
    <w:p>
      <w:pPr>
        <w:widowControl/>
        <w:spacing w:before="100" w:beforeAutospacing="1" w:after="100" w:afterAutospacing="1" w:line="360" w:lineRule="auto"/>
        <w:jc w:val="left"/>
        <w:rPr>
          <w:rFonts w:hint="eastAsia" w:ascii="宋体" w:hAnsi="宋体" w:eastAsia="宋体" w:cs="宋体"/>
          <w:kern w:val="0"/>
          <w:szCs w:val="21"/>
        </w:rPr>
      </w:pPr>
    </w:p>
    <w:tbl>
      <w:tblPr>
        <w:tblStyle w:val="6"/>
        <w:tblW w:w="100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18"/>
        <w:gridCol w:w="1254"/>
        <w:gridCol w:w="1156"/>
        <w:gridCol w:w="1328"/>
        <w:gridCol w:w="1648"/>
        <w:gridCol w:w="1134"/>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24" w:hRule="atLeast"/>
          <w:jc w:val="center"/>
        </w:trPr>
        <w:tc>
          <w:tcPr>
            <w:tcW w:w="851" w:type="dxa"/>
            <w:vMerge w:val="restart"/>
            <w:tcBorders>
              <w:top w:val="single" w:color="auto" w:sz="4" w:space="0"/>
              <w:left w:val="double" w:color="auto" w:sz="4" w:space="0"/>
              <w:bottom w:val="single" w:color="auto" w:sz="4" w:space="0"/>
              <w:right w:val="single" w:color="auto" w:sz="4" w:space="0"/>
            </w:tcBorders>
            <w:vAlign w:val="center"/>
          </w:tcPr>
          <w:p>
            <w:pPr>
              <w:widowControl/>
              <w:spacing w:before="100" w:beforeAutospacing="1" w:after="100" w:afterAutospacing="1" w:line="300" w:lineRule="auto"/>
              <w:jc w:val="center"/>
              <w:rPr>
                <w:rFonts w:ascii="宋体" w:hAnsi="宋体" w:eastAsia="宋体" w:cs="宋体"/>
                <w:kern w:val="0"/>
                <w:sz w:val="24"/>
                <w:szCs w:val="24"/>
              </w:rPr>
            </w:pPr>
            <w:r>
              <w:rPr>
                <w:rFonts w:hint="eastAsia" w:ascii="黑体" w:hAnsi="宋体" w:eastAsia="黑体" w:cs="宋体"/>
                <w:kern w:val="0"/>
                <w:sz w:val="24"/>
                <w:szCs w:val="21"/>
              </w:rPr>
              <w:t>其他奖励项目</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auto"/>
              <w:ind w:left="-97" w:leftChars="-46" w:right="-69" w:rightChars="-33"/>
              <w:jc w:val="center"/>
              <w:rPr>
                <w:rFonts w:ascii="宋体" w:hAnsi="宋体" w:eastAsia="宋体" w:cs="宋体"/>
                <w:kern w:val="0"/>
                <w:sz w:val="24"/>
                <w:szCs w:val="24"/>
              </w:rPr>
            </w:pPr>
            <w:r>
              <w:rPr>
                <w:rFonts w:hint="eastAsia" w:ascii="仿宋_GB2312" w:hAnsi="宋体" w:eastAsia="仿宋_GB2312" w:cs="宋体"/>
                <w:kern w:val="0"/>
                <w:sz w:val="24"/>
                <w:szCs w:val="21"/>
              </w:rPr>
              <w:t>科技、学科竞赛情况</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80" w:lineRule="exact"/>
              <w:jc w:val="left"/>
              <w:rPr>
                <w:rFonts w:ascii="宋体" w:hAnsi="宋体" w:eastAsia="宋体" w:cs="宋体"/>
                <w:kern w:val="0"/>
                <w:sz w:val="24"/>
                <w:szCs w:val="24"/>
              </w:rPr>
            </w:pPr>
            <w:r>
              <w:rPr>
                <w:rFonts w:hint="eastAsia" w:ascii="仿宋_GB2312" w:hAnsi="宋体" w:eastAsia="仿宋_GB2312" w:cs="宋体"/>
                <w:kern w:val="0"/>
                <w:sz w:val="24"/>
                <w:szCs w:val="21"/>
              </w:rPr>
              <w:t>申报“三小”项目数÷学生人数≥5%</w:t>
            </w:r>
          </w:p>
        </w:tc>
        <w:tc>
          <w:tcPr>
            <w:tcW w:w="2976"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80" w:lineRule="exact"/>
              <w:ind w:right="-80" w:rightChars="-38"/>
              <w:jc w:val="left"/>
              <w:rPr>
                <w:rFonts w:ascii="宋体" w:hAnsi="宋体" w:eastAsia="宋体" w:cs="宋体"/>
                <w:kern w:val="0"/>
                <w:sz w:val="24"/>
                <w:szCs w:val="24"/>
              </w:rPr>
            </w:pPr>
            <w:r>
              <w:rPr>
                <w:rFonts w:hint="eastAsia" w:ascii="仿宋_GB2312" w:hAnsi="宋体" w:eastAsia="仿宋_GB2312" w:cs="宋体"/>
                <w:kern w:val="0"/>
                <w:sz w:val="24"/>
                <w:szCs w:val="21"/>
              </w:rPr>
              <w:t>每增5%加1分，每结题1项加2分</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auto"/>
              <w:jc w:val="center"/>
              <w:rPr>
                <w:rFonts w:ascii="宋体" w:hAnsi="宋体" w:eastAsia="宋体" w:cs="宋体"/>
                <w:kern w:val="0"/>
                <w:sz w:val="24"/>
                <w:szCs w:val="24"/>
              </w:rPr>
            </w:pPr>
            <w:r>
              <w:rPr>
                <w:rFonts w:hint="eastAsia" w:ascii="仿宋_GB2312" w:hAnsi="宋体" w:eastAsia="仿宋_GB2312" w:cs="宋体"/>
                <w:kern w:val="0"/>
                <w:sz w:val="24"/>
                <w:szCs w:val="21"/>
              </w:rPr>
              <w:t> </w:t>
            </w:r>
          </w:p>
        </w:tc>
        <w:tc>
          <w:tcPr>
            <w:tcW w:w="1219" w:type="dxa"/>
            <w:tcBorders>
              <w:top w:val="single" w:color="auto" w:sz="4" w:space="0"/>
              <w:left w:val="single" w:color="auto" w:sz="4" w:space="0"/>
              <w:bottom w:val="single" w:color="auto" w:sz="4" w:space="0"/>
              <w:right w:val="double" w:color="auto" w:sz="4" w:space="0"/>
            </w:tcBorders>
            <w:vAlign w:val="center"/>
          </w:tcPr>
          <w:p>
            <w:pPr>
              <w:widowControl/>
              <w:spacing w:before="100" w:beforeAutospacing="1" w:after="100" w:afterAutospacing="1" w:line="300" w:lineRule="auto"/>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4" w:hRule="atLeast"/>
          <w:jc w:val="center"/>
        </w:trPr>
        <w:tc>
          <w:tcPr>
            <w:tcW w:w="851"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auto"/>
              <w:jc w:val="center"/>
              <w:rPr>
                <w:rFonts w:ascii="宋体" w:hAnsi="宋体" w:eastAsia="宋体" w:cs="宋体"/>
                <w:kern w:val="0"/>
                <w:sz w:val="24"/>
                <w:szCs w:val="24"/>
              </w:rPr>
            </w:pPr>
            <w:r>
              <w:rPr>
                <w:rFonts w:hint="eastAsia" w:ascii="仿宋_GB2312" w:hAnsi="宋体" w:eastAsia="仿宋_GB2312" w:cs="宋体"/>
                <w:kern w:val="0"/>
                <w:sz w:val="24"/>
                <w:szCs w:val="21"/>
              </w:rPr>
              <w:t>学科竞赛获奖</w:t>
            </w:r>
          </w:p>
        </w:tc>
        <w:tc>
          <w:tcPr>
            <w:tcW w:w="2976"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exact"/>
              <w:ind w:right="-80" w:rightChars="-38"/>
              <w:jc w:val="left"/>
              <w:rPr>
                <w:rFonts w:ascii="宋体" w:hAnsi="宋体" w:eastAsia="宋体" w:cs="宋体"/>
                <w:kern w:val="0"/>
                <w:sz w:val="24"/>
                <w:szCs w:val="24"/>
              </w:rPr>
            </w:pPr>
            <w:r>
              <w:rPr>
                <w:rFonts w:hint="eastAsia" w:ascii="仿宋_GB2312" w:hAnsi="宋体" w:eastAsia="仿宋_GB2312" w:cs="宋体"/>
                <w:kern w:val="0"/>
                <w:sz w:val="24"/>
                <w:szCs w:val="21"/>
              </w:rPr>
              <w:t>国家级竞赛一、二、三等奖分别加10、7、4分；省部级分别加6、4、2分；校级分别加3、2、1分。本项最高不超过20分。</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auto"/>
              <w:jc w:val="center"/>
              <w:rPr>
                <w:rFonts w:ascii="宋体" w:hAnsi="宋体" w:eastAsia="宋体" w:cs="宋体"/>
                <w:kern w:val="0"/>
                <w:sz w:val="24"/>
                <w:szCs w:val="24"/>
              </w:rPr>
            </w:pPr>
            <w:r>
              <w:rPr>
                <w:rFonts w:hint="eastAsia" w:ascii="仿宋_GB2312" w:hAnsi="宋体" w:eastAsia="仿宋_GB2312" w:cs="宋体"/>
                <w:kern w:val="0"/>
                <w:sz w:val="24"/>
                <w:szCs w:val="21"/>
              </w:rPr>
              <w:t> </w:t>
            </w:r>
          </w:p>
        </w:tc>
        <w:tc>
          <w:tcPr>
            <w:tcW w:w="1219" w:type="dxa"/>
            <w:tcBorders>
              <w:top w:val="single" w:color="auto" w:sz="4" w:space="0"/>
              <w:left w:val="single" w:color="auto" w:sz="4" w:space="0"/>
              <w:bottom w:val="single" w:color="auto" w:sz="4" w:space="0"/>
              <w:right w:val="double" w:color="auto" w:sz="4" w:space="0"/>
            </w:tcBorders>
            <w:vAlign w:val="center"/>
          </w:tcPr>
          <w:p>
            <w:pPr>
              <w:widowControl/>
              <w:spacing w:before="100" w:beforeAutospacing="1" w:after="100" w:afterAutospacing="1" w:line="300" w:lineRule="auto"/>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8" w:hRule="atLeast"/>
          <w:jc w:val="center"/>
        </w:trPr>
        <w:tc>
          <w:tcPr>
            <w:tcW w:w="851"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auto"/>
              <w:jc w:val="center"/>
              <w:rPr>
                <w:rFonts w:ascii="宋体" w:hAnsi="宋体" w:eastAsia="宋体" w:cs="宋体"/>
                <w:kern w:val="0"/>
                <w:sz w:val="24"/>
                <w:szCs w:val="24"/>
              </w:rPr>
            </w:pPr>
            <w:r>
              <w:rPr>
                <w:rFonts w:hint="eastAsia" w:ascii="仿宋_GB2312" w:hAnsi="宋体" w:eastAsia="仿宋_GB2312" w:cs="宋体"/>
                <w:kern w:val="0"/>
                <w:sz w:val="24"/>
                <w:szCs w:val="21"/>
              </w:rPr>
              <w:t>发表论文或获得专利</w:t>
            </w:r>
          </w:p>
        </w:tc>
        <w:tc>
          <w:tcPr>
            <w:tcW w:w="2976"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exact"/>
              <w:ind w:right="-80" w:rightChars="-38"/>
              <w:jc w:val="left"/>
              <w:rPr>
                <w:rFonts w:ascii="宋体" w:hAnsi="宋体" w:eastAsia="宋体" w:cs="宋体"/>
                <w:kern w:val="0"/>
                <w:sz w:val="24"/>
                <w:szCs w:val="24"/>
              </w:rPr>
            </w:pPr>
            <w:r>
              <w:rPr>
                <w:rFonts w:hint="eastAsia" w:ascii="仿宋_GB2312" w:hAnsi="宋体" w:eastAsia="仿宋_GB2312" w:cs="宋体"/>
                <w:kern w:val="0"/>
                <w:sz w:val="24"/>
                <w:szCs w:val="21"/>
              </w:rPr>
              <w:t>省级刊物加每篇加1分，核心加3分；实用新型、外观设计专利加2分，发明加10分</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auto"/>
              <w:jc w:val="center"/>
              <w:rPr>
                <w:rFonts w:ascii="宋体" w:hAnsi="宋体" w:eastAsia="宋体" w:cs="宋体"/>
                <w:kern w:val="0"/>
                <w:sz w:val="24"/>
                <w:szCs w:val="24"/>
              </w:rPr>
            </w:pPr>
            <w:r>
              <w:rPr>
                <w:rFonts w:hint="eastAsia" w:ascii="仿宋_GB2312" w:hAnsi="宋体" w:eastAsia="仿宋_GB2312" w:cs="宋体"/>
                <w:kern w:val="0"/>
                <w:sz w:val="24"/>
                <w:szCs w:val="21"/>
              </w:rPr>
              <w:t> </w:t>
            </w:r>
          </w:p>
        </w:tc>
        <w:tc>
          <w:tcPr>
            <w:tcW w:w="1219" w:type="dxa"/>
            <w:tcBorders>
              <w:top w:val="single" w:color="auto" w:sz="4" w:space="0"/>
              <w:left w:val="single" w:color="auto" w:sz="4" w:space="0"/>
              <w:bottom w:val="single" w:color="auto" w:sz="4" w:space="0"/>
              <w:right w:val="double" w:color="auto" w:sz="4" w:space="0"/>
            </w:tcBorders>
            <w:vAlign w:val="center"/>
          </w:tcPr>
          <w:p>
            <w:pPr>
              <w:widowControl/>
              <w:spacing w:before="100" w:beforeAutospacing="1" w:after="100" w:afterAutospacing="1" w:line="300" w:lineRule="auto"/>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6" w:hRule="atLeast"/>
          <w:jc w:val="center"/>
        </w:trPr>
        <w:tc>
          <w:tcPr>
            <w:tcW w:w="851"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auto"/>
              <w:ind w:left="-97" w:leftChars="-46" w:right="-69" w:rightChars="-33"/>
              <w:jc w:val="center"/>
              <w:rPr>
                <w:rFonts w:ascii="宋体" w:hAnsi="宋体" w:eastAsia="宋体" w:cs="宋体"/>
                <w:kern w:val="0"/>
                <w:sz w:val="24"/>
                <w:szCs w:val="24"/>
              </w:rPr>
            </w:pPr>
            <w:r>
              <w:rPr>
                <w:rFonts w:hint="eastAsia" w:ascii="仿宋_GB2312" w:hAnsi="宋体" w:eastAsia="仿宋_GB2312" w:cs="宋体"/>
                <w:kern w:val="0"/>
                <w:sz w:val="24"/>
                <w:szCs w:val="21"/>
              </w:rPr>
              <w:t>表彰荣誉</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auto"/>
              <w:jc w:val="center"/>
              <w:rPr>
                <w:rFonts w:ascii="宋体" w:hAnsi="宋体" w:eastAsia="宋体" w:cs="宋体"/>
                <w:kern w:val="0"/>
                <w:sz w:val="24"/>
                <w:szCs w:val="24"/>
              </w:rPr>
            </w:pPr>
            <w:r>
              <w:rPr>
                <w:rFonts w:hint="eastAsia" w:ascii="仿宋_GB2312" w:hAnsi="宋体" w:eastAsia="仿宋_GB2312" w:cs="宋体"/>
                <w:kern w:val="0"/>
                <w:sz w:val="24"/>
                <w:szCs w:val="21"/>
              </w:rPr>
              <w:t>所带班级的评优表彰</w:t>
            </w:r>
          </w:p>
        </w:tc>
        <w:tc>
          <w:tcPr>
            <w:tcW w:w="2976"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exact"/>
              <w:jc w:val="left"/>
              <w:rPr>
                <w:rFonts w:ascii="宋体" w:hAnsi="宋体" w:eastAsia="宋体" w:cs="宋体"/>
                <w:kern w:val="0"/>
                <w:sz w:val="24"/>
                <w:szCs w:val="24"/>
              </w:rPr>
            </w:pPr>
            <w:r>
              <w:rPr>
                <w:rFonts w:hint="eastAsia" w:ascii="仿宋_GB2312" w:hAnsi="宋体" w:eastAsia="仿宋_GB2312" w:cs="宋体"/>
                <w:kern w:val="0"/>
                <w:sz w:val="24"/>
                <w:szCs w:val="21"/>
              </w:rPr>
              <w:t>国家级、省部级、校级先进集体分别加10、5、2分</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auto"/>
              <w:jc w:val="center"/>
              <w:rPr>
                <w:rFonts w:ascii="宋体" w:hAnsi="宋体" w:eastAsia="宋体" w:cs="宋体"/>
                <w:kern w:val="0"/>
                <w:sz w:val="24"/>
                <w:szCs w:val="24"/>
              </w:rPr>
            </w:pPr>
            <w:r>
              <w:rPr>
                <w:rFonts w:hint="eastAsia" w:ascii="仿宋_GB2312" w:hAnsi="宋体" w:eastAsia="仿宋_GB2312" w:cs="宋体"/>
                <w:kern w:val="0"/>
                <w:sz w:val="24"/>
                <w:szCs w:val="21"/>
              </w:rPr>
              <w:t> </w:t>
            </w:r>
          </w:p>
        </w:tc>
        <w:tc>
          <w:tcPr>
            <w:tcW w:w="1219" w:type="dxa"/>
            <w:tcBorders>
              <w:top w:val="single" w:color="auto" w:sz="4" w:space="0"/>
              <w:left w:val="single" w:color="auto" w:sz="4" w:space="0"/>
              <w:bottom w:val="single" w:color="auto" w:sz="4" w:space="0"/>
              <w:right w:val="double" w:color="auto" w:sz="4" w:space="0"/>
            </w:tcBorders>
            <w:vAlign w:val="center"/>
          </w:tcPr>
          <w:p>
            <w:pPr>
              <w:widowControl/>
              <w:spacing w:before="100" w:beforeAutospacing="1" w:after="100" w:afterAutospacing="1" w:line="300" w:lineRule="auto"/>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8" w:hRule="atLeast"/>
          <w:jc w:val="center"/>
        </w:trPr>
        <w:tc>
          <w:tcPr>
            <w:tcW w:w="851"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auto"/>
              <w:jc w:val="center"/>
              <w:rPr>
                <w:rFonts w:ascii="宋体" w:hAnsi="宋体" w:eastAsia="宋体" w:cs="宋体"/>
                <w:kern w:val="0"/>
                <w:sz w:val="24"/>
                <w:szCs w:val="24"/>
              </w:rPr>
            </w:pPr>
            <w:r>
              <w:rPr>
                <w:rFonts w:hint="eastAsia" w:ascii="仿宋_GB2312" w:hAnsi="宋体" w:eastAsia="仿宋_GB2312" w:cs="宋体"/>
                <w:kern w:val="0"/>
                <w:sz w:val="24"/>
                <w:szCs w:val="21"/>
              </w:rPr>
              <w:t>所带学生的评优表彰</w:t>
            </w:r>
          </w:p>
        </w:tc>
        <w:tc>
          <w:tcPr>
            <w:tcW w:w="2976"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exact"/>
              <w:jc w:val="left"/>
              <w:rPr>
                <w:rFonts w:ascii="宋体" w:hAnsi="宋体" w:eastAsia="宋体" w:cs="宋体"/>
                <w:kern w:val="0"/>
                <w:sz w:val="24"/>
                <w:szCs w:val="24"/>
              </w:rPr>
            </w:pPr>
            <w:r>
              <w:rPr>
                <w:rFonts w:hint="eastAsia" w:ascii="仿宋_GB2312" w:hAnsi="宋体" w:eastAsia="仿宋_GB2312" w:cs="宋体"/>
                <w:kern w:val="0"/>
                <w:sz w:val="24"/>
                <w:szCs w:val="21"/>
              </w:rPr>
              <w:t>国家级、省部级先进个人分别加8、4分</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auto"/>
              <w:jc w:val="center"/>
              <w:rPr>
                <w:rFonts w:ascii="宋体" w:hAnsi="宋体" w:eastAsia="宋体" w:cs="宋体"/>
                <w:kern w:val="0"/>
                <w:sz w:val="24"/>
                <w:szCs w:val="24"/>
              </w:rPr>
            </w:pPr>
            <w:r>
              <w:rPr>
                <w:rFonts w:hint="eastAsia" w:ascii="仿宋_GB2312" w:hAnsi="宋体" w:eastAsia="仿宋_GB2312" w:cs="宋体"/>
                <w:kern w:val="0"/>
                <w:sz w:val="24"/>
                <w:szCs w:val="21"/>
              </w:rPr>
              <w:t> </w:t>
            </w:r>
          </w:p>
        </w:tc>
        <w:tc>
          <w:tcPr>
            <w:tcW w:w="1219" w:type="dxa"/>
            <w:tcBorders>
              <w:top w:val="single" w:color="auto" w:sz="4" w:space="0"/>
              <w:left w:val="single" w:color="auto" w:sz="4" w:space="0"/>
              <w:bottom w:val="single" w:color="auto" w:sz="4" w:space="0"/>
              <w:right w:val="double" w:color="auto" w:sz="4" w:space="0"/>
            </w:tcBorders>
            <w:vAlign w:val="center"/>
          </w:tcPr>
          <w:p>
            <w:pPr>
              <w:widowControl/>
              <w:spacing w:before="100" w:beforeAutospacing="1" w:after="100" w:afterAutospacing="1" w:line="300" w:lineRule="auto"/>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8" w:hRule="atLeast"/>
          <w:jc w:val="center"/>
        </w:trPr>
        <w:tc>
          <w:tcPr>
            <w:tcW w:w="851"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80" w:lineRule="exact"/>
              <w:jc w:val="left"/>
              <w:rPr>
                <w:rFonts w:ascii="宋体" w:hAnsi="宋体" w:eastAsia="宋体" w:cs="宋体"/>
                <w:kern w:val="0"/>
                <w:sz w:val="24"/>
                <w:szCs w:val="24"/>
              </w:rPr>
            </w:pPr>
            <w:r>
              <w:rPr>
                <w:rFonts w:hint="eastAsia" w:ascii="仿宋_GB2312" w:hAnsi="宋体" w:eastAsia="仿宋_GB2312" w:cs="宋体"/>
                <w:kern w:val="0"/>
                <w:sz w:val="24"/>
                <w:szCs w:val="21"/>
              </w:rPr>
              <w:t>专科学生获职业资格证率≥30%</w:t>
            </w:r>
          </w:p>
        </w:tc>
        <w:tc>
          <w:tcPr>
            <w:tcW w:w="2976"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80" w:lineRule="exact"/>
              <w:jc w:val="center"/>
              <w:rPr>
                <w:rFonts w:ascii="宋体" w:hAnsi="宋体" w:eastAsia="宋体" w:cs="宋体"/>
                <w:kern w:val="0"/>
                <w:sz w:val="24"/>
                <w:szCs w:val="24"/>
              </w:rPr>
            </w:pPr>
            <w:r>
              <w:rPr>
                <w:rFonts w:hint="eastAsia" w:ascii="仿宋_GB2312" w:hAnsi="宋体" w:eastAsia="仿宋_GB2312" w:cs="宋体"/>
                <w:kern w:val="0"/>
                <w:sz w:val="24"/>
                <w:szCs w:val="21"/>
              </w:rPr>
              <w:t>每增5%加2分</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exact"/>
              <w:jc w:val="left"/>
              <w:rPr>
                <w:rFonts w:ascii="宋体" w:hAnsi="宋体" w:eastAsia="宋体" w:cs="宋体"/>
                <w:kern w:val="0"/>
                <w:sz w:val="24"/>
                <w:szCs w:val="24"/>
              </w:rPr>
            </w:pPr>
            <w:r>
              <w:rPr>
                <w:rFonts w:hint="eastAsia" w:ascii="仿宋_GB2312" w:hAnsi="宋体" w:eastAsia="仿宋_GB2312" w:cs="宋体"/>
                <w:kern w:val="0"/>
                <w:sz w:val="24"/>
                <w:szCs w:val="21"/>
              </w:rPr>
              <w:t> </w:t>
            </w:r>
          </w:p>
        </w:tc>
        <w:tc>
          <w:tcPr>
            <w:tcW w:w="1219" w:type="dxa"/>
            <w:tcBorders>
              <w:top w:val="single" w:color="auto" w:sz="4" w:space="0"/>
              <w:left w:val="single" w:color="auto" w:sz="4" w:space="0"/>
              <w:bottom w:val="single" w:color="auto" w:sz="4" w:space="0"/>
              <w:right w:val="double" w:color="auto" w:sz="4" w:space="0"/>
            </w:tcBorders>
            <w:vAlign w:val="center"/>
          </w:tcPr>
          <w:p>
            <w:pPr>
              <w:widowControl/>
              <w:spacing w:before="100" w:beforeAutospacing="1" w:after="100" w:afterAutospacing="1" w:line="300" w:lineRule="auto"/>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1" w:hRule="atLeast"/>
          <w:jc w:val="center"/>
        </w:trPr>
        <w:tc>
          <w:tcPr>
            <w:tcW w:w="851"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00" w:lineRule="auto"/>
              <w:ind w:left="-97" w:leftChars="-46" w:right="-69" w:rightChars="-33"/>
              <w:jc w:val="center"/>
              <w:rPr>
                <w:rFonts w:ascii="宋体" w:hAnsi="宋体" w:eastAsia="宋体" w:cs="宋体"/>
                <w:kern w:val="0"/>
                <w:sz w:val="24"/>
                <w:szCs w:val="24"/>
              </w:rPr>
            </w:pPr>
            <w:r>
              <w:rPr>
                <w:rFonts w:hint="eastAsia" w:ascii="仿宋_GB2312" w:hAnsi="宋体" w:eastAsia="仿宋_GB2312" w:cs="宋体"/>
                <w:spacing w:val="-20"/>
                <w:kern w:val="0"/>
                <w:sz w:val="24"/>
                <w:szCs w:val="21"/>
              </w:rPr>
              <w:t>重点工作</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exact"/>
              <w:jc w:val="left"/>
              <w:rPr>
                <w:rFonts w:ascii="宋体" w:hAnsi="宋体" w:eastAsia="宋体" w:cs="宋体"/>
                <w:kern w:val="0"/>
                <w:sz w:val="24"/>
                <w:szCs w:val="24"/>
              </w:rPr>
            </w:pPr>
            <w:r>
              <w:rPr>
                <w:rFonts w:hint="eastAsia" w:ascii="仿宋_GB2312" w:hAnsi="宋体" w:eastAsia="仿宋_GB2312" w:cs="宋体"/>
                <w:kern w:val="0"/>
                <w:sz w:val="24"/>
                <w:szCs w:val="21"/>
              </w:rPr>
              <w:t>班级完成每年《学生工作要点》中重点工作情况</w:t>
            </w:r>
          </w:p>
        </w:tc>
        <w:tc>
          <w:tcPr>
            <w:tcW w:w="2976"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80" w:lineRule="exact"/>
              <w:jc w:val="center"/>
              <w:rPr>
                <w:rFonts w:ascii="宋体" w:hAnsi="宋体" w:eastAsia="宋体" w:cs="宋体"/>
                <w:kern w:val="0"/>
                <w:sz w:val="24"/>
                <w:szCs w:val="24"/>
              </w:rPr>
            </w:pPr>
            <w:r>
              <w:rPr>
                <w:rFonts w:hint="eastAsia" w:ascii="仿宋_GB2312" w:hAnsi="宋体" w:eastAsia="仿宋_GB2312" w:cs="宋体"/>
                <w:kern w:val="0"/>
                <w:sz w:val="24"/>
                <w:szCs w:val="21"/>
              </w:rPr>
              <w:t>总分10分，根据完成情况打分</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exact"/>
              <w:jc w:val="left"/>
              <w:rPr>
                <w:rFonts w:ascii="宋体" w:hAnsi="宋体" w:eastAsia="宋体" w:cs="宋体"/>
                <w:kern w:val="0"/>
                <w:sz w:val="24"/>
                <w:szCs w:val="24"/>
              </w:rPr>
            </w:pPr>
            <w:r>
              <w:rPr>
                <w:rFonts w:hint="eastAsia" w:ascii="仿宋_GB2312" w:hAnsi="宋体" w:eastAsia="仿宋_GB2312" w:cs="宋体"/>
                <w:kern w:val="0"/>
                <w:sz w:val="24"/>
                <w:szCs w:val="21"/>
              </w:rPr>
              <w:t> </w:t>
            </w:r>
          </w:p>
        </w:tc>
        <w:tc>
          <w:tcPr>
            <w:tcW w:w="1219" w:type="dxa"/>
            <w:tcBorders>
              <w:top w:val="single" w:color="auto" w:sz="4" w:space="0"/>
              <w:left w:val="single" w:color="auto" w:sz="4" w:space="0"/>
              <w:bottom w:val="single" w:color="auto" w:sz="4" w:space="0"/>
              <w:right w:val="double" w:color="auto" w:sz="4" w:space="0"/>
            </w:tcBorders>
            <w:vAlign w:val="center"/>
          </w:tcPr>
          <w:p>
            <w:pPr>
              <w:widowControl/>
              <w:spacing w:before="100" w:beforeAutospacing="1" w:after="100" w:afterAutospacing="1" w:line="300" w:lineRule="auto"/>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1" w:hRule="atLeast"/>
          <w:jc w:val="center"/>
        </w:trPr>
        <w:tc>
          <w:tcPr>
            <w:tcW w:w="7655" w:type="dxa"/>
            <w:gridSpan w:val="6"/>
            <w:tcBorders>
              <w:top w:val="single" w:color="auto" w:sz="4" w:space="0"/>
              <w:left w:val="double" w:color="auto" w:sz="4" w:space="0"/>
              <w:bottom w:val="single" w:color="auto" w:sz="4" w:space="0"/>
              <w:right w:val="single" w:color="auto" w:sz="4" w:space="0"/>
            </w:tcBorders>
            <w:vAlign w:val="center"/>
          </w:tcPr>
          <w:p>
            <w:pPr>
              <w:widowControl/>
              <w:spacing w:before="100" w:beforeAutospacing="1" w:after="100" w:afterAutospacing="1" w:line="300" w:lineRule="exact"/>
              <w:jc w:val="center"/>
              <w:rPr>
                <w:rFonts w:ascii="宋体" w:hAnsi="宋体" w:eastAsia="宋体" w:cs="宋体"/>
                <w:kern w:val="0"/>
                <w:sz w:val="24"/>
                <w:szCs w:val="24"/>
              </w:rPr>
            </w:pPr>
            <w:r>
              <w:rPr>
                <w:rFonts w:hint="eastAsia" w:ascii="仿宋_GB2312" w:hAnsi="宋体" w:eastAsia="仿宋_GB2312" w:cs="宋体"/>
                <w:kern w:val="0"/>
                <w:sz w:val="24"/>
                <w:szCs w:val="24"/>
              </w:rPr>
              <w:t>以上总分（100+加分+减分）</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auto"/>
              <w:jc w:val="center"/>
              <w:rPr>
                <w:rFonts w:ascii="宋体" w:hAnsi="宋体" w:eastAsia="宋体" w:cs="宋体"/>
                <w:kern w:val="0"/>
                <w:sz w:val="24"/>
                <w:szCs w:val="24"/>
              </w:rPr>
            </w:pPr>
            <w:r>
              <w:rPr>
                <w:rFonts w:hint="eastAsia" w:ascii="仿宋_GB2312" w:hAnsi="宋体" w:eastAsia="仿宋_GB2312" w:cs="宋体"/>
                <w:kern w:val="0"/>
                <w:sz w:val="24"/>
                <w:szCs w:val="24"/>
              </w:rPr>
              <w:t> </w:t>
            </w:r>
          </w:p>
        </w:tc>
        <w:tc>
          <w:tcPr>
            <w:tcW w:w="1219" w:type="dxa"/>
            <w:tcBorders>
              <w:top w:val="single" w:color="auto" w:sz="4" w:space="0"/>
              <w:left w:val="single" w:color="auto" w:sz="4" w:space="0"/>
              <w:bottom w:val="single" w:color="auto" w:sz="4" w:space="0"/>
              <w:right w:val="double" w:color="auto" w:sz="4" w:space="0"/>
            </w:tcBorders>
            <w:vAlign w:val="center"/>
          </w:tcPr>
          <w:p>
            <w:pPr>
              <w:widowControl/>
              <w:spacing w:before="100" w:beforeAutospacing="1" w:after="100" w:afterAutospacing="1" w:line="300" w:lineRule="auto"/>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655" w:type="dxa"/>
            <w:gridSpan w:val="6"/>
            <w:tcBorders>
              <w:top w:val="single" w:color="auto" w:sz="4" w:space="0"/>
              <w:left w:val="double" w:color="auto" w:sz="4" w:space="0"/>
              <w:bottom w:val="single" w:color="auto" w:sz="4" w:space="0"/>
              <w:right w:val="single" w:color="auto" w:sz="4" w:space="0"/>
            </w:tcBorders>
            <w:vAlign w:val="center"/>
          </w:tcPr>
          <w:p>
            <w:pPr>
              <w:widowControl/>
              <w:spacing w:before="100" w:beforeAutospacing="1" w:after="100" w:afterAutospacing="1" w:line="300" w:lineRule="auto"/>
              <w:jc w:val="left"/>
              <w:rPr>
                <w:rFonts w:ascii="宋体" w:hAnsi="宋体" w:eastAsia="宋体" w:cs="宋体"/>
                <w:kern w:val="0"/>
                <w:sz w:val="24"/>
                <w:szCs w:val="24"/>
              </w:rPr>
            </w:pPr>
            <w:r>
              <w:rPr>
                <w:rFonts w:hint="eastAsia" w:ascii="仿宋_GB2312" w:hAnsi="宋体" w:eastAsia="仿宋_GB2312" w:cs="宋体"/>
                <w:kern w:val="0"/>
                <w:sz w:val="24"/>
                <w:szCs w:val="24"/>
              </w:rPr>
              <w:t>第一部分：班主任工作指标量化考核（权重70%）</w:t>
            </w:r>
          </w:p>
          <w:p>
            <w:pPr>
              <w:widowControl/>
              <w:spacing w:before="100" w:beforeAutospacing="1" w:after="100" w:afterAutospacing="1" w:line="20" w:lineRule="atLeast"/>
              <w:jc w:val="center"/>
              <w:rPr>
                <w:rFonts w:ascii="宋体" w:hAnsi="宋体" w:eastAsia="宋体" w:cs="宋体"/>
                <w:kern w:val="0"/>
                <w:sz w:val="24"/>
                <w:szCs w:val="24"/>
              </w:rPr>
            </w:pPr>
            <w:r>
              <w:rPr>
                <w:rFonts w:hint="eastAsia" w:ascii="仿宋_GB2312" w:hAnsi="宋体" w:eastAsia="仿宋_GB2312" w:cs="宋体"/>
                <w:kern w:val="0"/>
                <w:sz w:val="24"/>
                <w:szCs w:val="24"/>
              </w:rPr>
              <w:t>（最高为70分）</w:t>
            </w:r>
          </w:p>
        </w:tc>
        <w:tc>
          <w:tcPr>
            <w:tcW w:w="2353" w:type="dxa"/>
            <w:gridSpan w:val="2"/>
            <w:tcBorders>
              <w:top w:val="single" w:color="auto" w:sz="4" w:space="0"/>
              <w:left w:val="single" w:color="auto" w:sz="4" w:space="0"/>
              <w:bottom w:val="single" w:color="auto" w:sz="4" w:space="0"/>
              <w:right w:val="double" w:color="auto" w:sz="4" w:space="0"/>
            </w:tcBorders>
          </w:tcPr>
          <w:p>
            <w:pPr>
              <w:widowControl/>
              <w:spacing w:before="100" w:beforeAutospacing="1" w:after="100" w:afterAutospacing="1" w:line="300" w:lineRule="auto"/>
              <w:jc w:val="left"/>
              <w:rPr>
                <w:rFonts w:ascii="宋体" w:hAnsi="宋体" w:eastAsia="宋体" w:cs="宋体"/>
                <w:kern w:val="0"/>
                <w:sz w:val="24"/>
                <w:szCs w:val="24"/>
              </w:rPr>
            </w:pPr>
            <w:r>
              <w:rPr>
                <w:rFonts w:hint="eastAsia" w:ascii="仿宋_GB2312" w:hAnsi="宋体" w:eastAsia="仿宋_GB2312" w:cs="宋体"/>
                <w:kern w:val="0"/>
                <w:sz w:val="24"/>
                <w:szCs w:val="24"/>
              </w:rPr>
              <w:t>得分：</w:t>
            </w:r>
          </w:p>
          <w:p>
            <w:pPr>
              <w:widowControl/>
              <w:spacing w:before="100" w:beforeAutospacing="1" w:after="100" w:afterAutospacing="1" w:line="20" w:lineRule="atLeas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审核人签名：</w:t>
            </w:r>
          </w:p>
          <w:p>
            <w:pPr>
              <w:widowControl/>
              <w:spacing w:before="100" w:beforeAutospacing="1" w:after="100" w:afterAutospacing="1" w:line="20" w:lineRule="atLeast"/>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9" w:hRule="atLeast"/>
          <w:jc w:val="center"/>
        </w:trPr>
        <w:tc>
          <w:tcPr>
            <w:tcW w:w="7655" w:type="dxa"/>
            <w:gridSpan w:val="6"/>
            <w:tcBorders>
              <w:top w:val="single" w:color="auto" w:sz="4" w:space="0"/>
              <w:left w:val="double" w:color="auto" w:sz="4" w:space="0"/>
              <w:bottom w:val="single" w:color="auto" w:sz="4" w:space="0"/>
              <w:right w:val="single" w:color="auto" w:sz="4" w:space="0"/>
            </w:tcBorders>
            <w:vAlign w:val="center"/>
          </w:tcPr>
          <w:p>
            <w:pPr>
              <w:widowControl/>
              <w:spacing w:before="100" w:beforeAutospacing="1" w:after="100" w:afterAutospacing="1" w:line="300" w:lineRule="auto"/>
              <w:jc w:val="left"/>
              <w:rPr>
                <w:rFonts w:ascii="宋体" w:hAnsi="宋体" w:eastAsia="宋体" w:cs="宋体"/>
                <w:kern w:val="0"/>
                <w:sz w:val="24"/>
                <w:szCs w:val="24"/>
              </w:rPr>
            </w:pPr>
            <w:r>
              <w:rPr>
                <w:rFonts w:hint="eastAsia" w:ascii="仿宋_GB2312" w:hAnsi="宋体" w:eastAsia="仿宋_GB2312" w:cs="宋体"/>
                <w:kern w:val="0"/>
                <w:sz w:val="24"/>
                <w:szCs w:val="24"/>
              </w:rPr>
              <w:t>第二部分：所带班级学生打分（权重30%）</w:t>
            </w:r>
          </w:p>
        </w:tc>
        <w:tc>
          <w:tcPr>
            <w:tcW w:w="2353" w:type="dxa"/>
            <w:gridSpan w:val="2"/>
            <w:tcBorders>
              <w:top w:val="single" w:color="auto" w:sz="4" w:space="0"/>
              <w:left w:val="single" w:color="auto" w:sz="4" w:space="0"/>
              <w:bottom w:val="single" w:color="auto" w:sz="4" w:space="0"/>
              <w:right w:val="double" w:color="auto" w:sz="4" w:space="0"/>
            </w:tcBorders>
            <w:vAlign w:val="center"/>
          </w:tcPr>
          <w:p>
            <w:pPr>
              <w:widowControl/>
              <w:spacing w:before="100" w:beforeAutospacing="1" w:after="100" w:afterAutospacing="1" w:line="300" w:lineRule="auto"/>
              <w:jc w:val="left"/>
              <w:rPr>
                <w:rFonts w:ascii="宋体" w:hAnsi="宋体" w:eastAsia="宋体" w:cs="宋体"/>
                <w:kern w:val="0"/>
                <w:sz w:val="24"/>
                <w:szCs w:val="24"/>
              </w:rPr>
            </w:pPr>
            <w:r>
              <w:rPr>
                <w:rFonts w:hint="eastAsia" w:ascii="仿宋_GB2312" w:hAnsi="宋体" w:eastAsia="仿宋_GB2312" w:cs="宋体"/>
                <w:kern w:val="0"/>
                <w:sz w:val="24"/>
                <w:szCs w:val="24"/>
              </w:rPr>
              <w:t>得分：</w:t>
            </w:r>
          </w:p>
          <w:p>
            <w:pPr>
              <w:widowControl/>
              <w:spacing w:before="100" w:beforeAutospacing="1" w:after="100" w:afterAutospacing="1" w:line="300" w:lineRule="auto"/>
              <w:jc w:val="left"/>
              <w:rPr>
                <w:rFonts w:ascii="仿宋_GB2312" w:hAnsi="宋体" w:eastAsia="仿宋_GB2312" w:cs="宋体"/>
                <w:kern w:val="0"/>
                <w:sz w:val="24"/>
                <w:szCs w:val="24"/>
              </w:rPr>
            </w:pPr>
            <w:r>
              <w:rPr>
                <w:rFonts w:hint="eastAsia" w:ascii="仿宋_GB2312" w:hAnsi="宋体" w:eastAsia="仿宋_GB2312" w:cs="宋体"/>
                <w:kern w:val="0"/>
                <w:sz w:val="24"/>
                <w:szCs w:val="24"/>
              </w:rPr>
              <w:t>辅导员签名：</w:t>
            </w:r>
          </w:p>
          <w:p>
            <w:pPr>
              <w:widowControl/>
              <w:spacing w:before="100" w:beforeAutospacing="1" w:after="100" w:afterAutospacing="1" w:line="300" w:lineRule="auto"/>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3523" w:type="dxa"/>
            <w:gridSpan w:val="3"/>
            <w:tcBorders>
              <w:top w:val="single" w:color="auto" w:sz="4" w:space="0"/>
              <w:left w:val="double" w:color="auto" w:sz="4" w:space="0"/>
              <w:bottom w:val="single" w:color="auto" w:sz="4" w:space="0"/>
              <w:right w:val="single" w:color="auto" w:sz="4" w:space="0"/>
            </w:tcBorders>
            <w:vAlign w:val="center"/>
          </w:tcPr>
          <w:p>
            <w:pPr>
              <w:widowControl/>
              <w:spacing w:before="100" w:beforeAutospacing="1" w:after="100" w:afterAutospacing="1" w:line="20" w:lineRule="atLeast"/>
              <w:jc w:val="center"/>
              <w:rPr>
                <w:rFonts w:ascii="宋体" w:hAnsi="宋体" w:eastAsia="宋体" w:cs="宋体"/>
                <w:kern w:val="0"/>
                <w:sz w:val="24"/>
                <w:szCs w:val="24"/>
              </w:rPr>
            </w:pPr>
            <w:r>
              <w:rPr>
                <w:rFonts w:hint="eastAsia" w:ascii="仿宋_GB2312" w:hAnsi="宋体" w:eastAsia="仿宋_GB2312" w:cs="宋体"/>
                <w:kern w:val="0"/>
                <w:sz w:val="24"/>
                <w:szCs w:val="24"/>
              </w:rPr>
              <w:t>总分合计</w:t>
            </w:r>
          </w:p>
        </w:tc>
        <w:tc>
          <w:tcPr>
            <w:tcW w:w="2484"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0" w:lineRule="atLeast"/>
              <w:jc w:val="center"/>
              <w:rPr>
                <w:rFonts w:ascii="宋体" w:hAnsi="宋体" w:eastAsia="宋体" w:cs="宋体"/>
                <w:kern w:val="0"/>
                <w:sz w:val="24"/>
                <w:szCs w:val="24"/>
              </w:rPr>
            </w:pPr>
            <w:r>
              <w:rPr>
                <w:rFonts w:hint="eastAsia" w:ascii="仿宋_GB2312" w:hAnsi="宋体" w:eastAsia="仿宋_GB2312" w:cs="宋体"/>
                <w:kern w:val="0"/>
                <w:sz w:val="24"/>
                <w:szCs w:val="24"/>
              </w:rPr>
              <w:t> </w:t>
            </w:r>
          </w:p>
        </w:tc>
        <w:tc>
          <w:tcPr>
            <w:tcW w:w="164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考核等级</w:t>
            </w:r>
          </w:p>
        </w:tc>
        <w:tc>
          <w:tcPr>
            <w:tcW w:w="2353" w:type="dxa"/>
            <w:gridSpan w:val="2"/>
            <w:tcBorders>
              <w:top w:val="single" w:color="auto" w:sz="4" w:space="0"/>
              <w:left w:val="single" w:color="auto" w:sz="4" w:space="0"/>
              <w:bottom w:val="single" w:color="auto" w:sz="4" w:space="0"/>
              <w:right w:val="double" w:color="auto" w:sz="4" w:space="0"/>
            </w:tcBorders>
            <w:vAlign w:val="bottom"/>
          </w:tcPr>
          <w:p>
            <w:pPr>
              <w:widowControl/>
              <w:spacing w:before="100" w:beforeAutospacing="1" w:after="100" w:afterAutospacing="1" w:line="300" w:lineRule="auto"/>
              <w:jc w:val="right"/>
              <w:rPr>
                <w:rFonts w:ascii="仿宋_GB2312" w:hAnsi="宋体" w:eastAsia="仿宋_GB2312" w:cs="宋体"/>
                <w:kern w:val="0"/>
                <w:sz w:val="24"/>
                <w:szCs w:val="24"/>
              </w:rPr>
            </w:pPr>
          </w:p>
          <w:p>
            <w:pPr>
              <w:widowControl/>
              <w:spacing w:before="100" w:beforeAutospacing="1" w:after="100" w:afterAutospacing="1" w:line="300" w:lineRule="auto"/>
              <w:jc w:val="center"/>
              <w:rPr>
                <w:rFonts w:ascii="宋体" w:hAnsi="宋体" w:eastAsia="宋体" w:cs="宋体"/>
                <w:kern w:val="0"/>
                <w:sz w:val="24"/>
                <w:szCs w:val="24"/>
              </w:rPr>
            </w:pPr>
            <w:r>
              <w:rPr>
                <w:rFonts w:hint="eastAsia" w:ascii="仿宋_GB2312" w:hAnsi="宋体" w:eastAsia="仿宋_GB2312" w:cs="宋体"/>
                <w:kern w:val="0"/>
                <w:sz w:val="24"/>
                <w:szCs w:val="24"/>
              </w:rPr>
              <w:t>（学院公章）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1" w:hRule="atLeast"/>
          <w:jc w:val="center"/>
        </w:trPr>
        <w:tc>
          <w:tcPr>
            <w:tcW w:w="3523" w:type="dxa"/>
            <w:gridSpan w:val="3"/>
            <w:tcBorders>
              <w:top w:val="single" w:color="auto" w:sz="4" w:space="0"/>
              <w:left w:val="double" w:color="auto" w:sz="4" w:space="0"/>
              <w:bottom w:val="single" w:color="auto" w:sz="4" w:space="0"/>
              <w:right w:val="single" w:color="auto" w:sz="4" w:space="0"/>
            </w:tcBorders>
            <w:vAlign w:val="center"/>
          </w:tcPr>
          <w:p>
            <w:pPr>
              <w:widowControl/>
              <w:spacing w:before="100" w:beforeAutospacing="1" w:after="100" w:afterAutospacing="1" w:line="300" w:lineRule="auto"/>
              <w:jc w:val="center"/>
              <w:rPr>
                <w:rFonts w:ascii="宋体" w:hAnsi="宋体" w:eastAsia="宋体" w:cs="宋体"/>
                <w:kern w:val="0"/>
                <w:sz w:val="24"/>
                <w:szCs w:val="24"/>
              </w:rPr>
            </w:pPr>
            <w:r>
              <w:rPr>
                <w:rFonts w:hint="eastAsia" w:ascii="仿宋_GB2312" w:hAnsi="宋体" w:eastAsia="仿宋_GB2312" w:cs="宋体"/>
                <w:kern w:val="0"/>
                <w:sz w:val="24"/>
                <w:szCs w:val="24"/>
              </w:rPr>
              <w:t>学院意见</w:t>
            </w:r>
          </w:p>
        </w:tc>
        <w:tc>
          <w:tcPr>
            <w:tcW w:w="6485" w:type="dxa"/>
            <w:gridSpan w:val="5"/>
            <w:tcBorders>
              <w:top w:val="single" w:color="auto" w:sz="4" w:space="0"/>
              <w:left w:val="single" w:color="auto" w:sz="4" w:space="0"/>
              <w:bottom w:val="single" w:color="auto" w:sz="4" w:space="0"/>
              <w:right w:val="double" w:color="auto" w:sz="4" w:space="0"/>
            </w:tcBorders>
            <w:vAlign w:val="center"/>
          </w:tcPr>
          <w:p>
            <w:pPr>
              <w:widowControl/>
              <w:spacing w:before="100" w:beforeAutospacing="1" w:after="100" w:afterAutospacing="1" w:line="300" w:lineRule="auto"/>
              <w:jc w:val="left"/>
              <w:rPr>
                <w:rFonts w:ascii="仿宋_GB2312" w:hAnsi="宋体" w:eastAsia="仿宋_GB2312" w:cs="宋体"/>
                <w:kern w:val="0"/>
                <w:sz w:val="24"/>
                <w:szCs w:val="24"/>
              </w:rPr>
            </w:pPr>
            <w:r>
              <w:rPr>
                <w:rFonts w:hint="eastAsia" w:ascii="仿宋_GB2312" w:hAnsi="宋体" w:eastAsia="仿宋_GB2312" w:cs="宋体"/>
                <w:kern w:val="0"/>
                <w:sz w:val="24"/>
                <w:szCs w:val="24"/>
              </w:rPr>
              <w:t> 领导签名：</w:t>
            </w:r>
          </w:p>
        </w:tc>
      </w:tr>
    </w:tbl>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方正小标宋简体">
    <w:altName w:val="微软雅黑"/>
    <w:panose1 w:val="02010601030101010101"/>
    <w:charset w:val="86"/>
    <w:family w:val="auto"/>
    <w:pitch w:val="default"/>
    <w:sig w:usb0="00000000" w:usb1="00000000" w:usb2="00000010" w:usb3="00000000" w:csb0="00040000" w:csb1="00000000"/>
  </w:font>
  <w:font w:name="黑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10" w:usb3="00000000" w:csb0="00040000" w:csb1="00000000"/>
  </w:font>
  <w:font w:name="微软雅黑">
    <w:panose1 w:val="020B0503020204020204"/>
    <w:charset w:val="86"/>
    <w:family w:val="auto"/>
    <w:pitch w:val="default"/>
    <w:sig w:usb0="A0000287" w:usb1="28CF3C52" w:usb2="00000016" w:usb3="00000000" w:csb0="0004001F" w:csb1="00000000"/>
  </w:font>
  <w:font w:name="微软雅黑">
    <w:panose1 w:val="020B0503020204020204"/>
    <w:charset w:val="86"/>
    <w:family w:val="auto"/>
    <w:pitch w:val="default"/>
    <w:sig w:usb0="A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591"/>
    <w:rsid w:val="001037F3"/>
    <w:rsid w:val="00435591"/>
    <w:rsid w:val="004C53F2"/>
    <w:rsid w:val="007635C6"/>
    <w:rsid w:val="00904866"/>
    <w:rsid w:val="00C17470"/>
    <w:rsid w:val="00CB5561"/>
    <w:rsid w:val="00D32AB4"/>
    <w:rsid w:val="00E607D0"/>
    <w:rsid w:val="00F54F21"/>
    <w:rsid w:val="620D3032"/>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5"/>
    <w:link w:val="3"/>
    <w:qFormat/>
    <w:uiPriority w:val="99"/>
    <w:rPr>
      <w:sz w:val="18"/>
      <w:szCs w:val="18"/>
    </w:rPr>
  </w:style>
  <w:style w:type="character" w:customStyle="1" w:styleId="8">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Pages>
  <Words>593</Words>
  <Characters>3384</Characters>
  <Lines>28</Lines>
  <Paragraphs>7</Paragraphs>
  <TotalTime>0</TotalTime>
  <ScaleCrop>false</ScaleCrop>
  <LinksUpToDate>false</LinksUpToDate>
  <CharactersWithSpaces>3970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2015-01-07T03:20:00Z</dcterms:created>
  <dc:creator>Sky123.Org</dc:creator>
  <cp:lastModifiedBy>ccc</cp:lastModifiedBy>
  <dcterms:modified xsi:type="dcterms:W3CDTF">2016-04-28T07:45:35Z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