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right="-98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关于选拔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省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青年马克思主义者培养工程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-14" w:right="-98" w:firstLine="43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第八期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学员的通知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-14" w:right="-98" w:firstLine="43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-8" w:right="-68" w:firstLine="43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各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团支部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Hans"/>
        </w:rPr>
        <w:t>根据团省委</w:t>
      </w:r>
      <w:r>
        <w:rPr>
          <w:rFonts w:hint="default" w:ascii="仿宋_GB2312" w:hAnsi="仿宋_GB2312" w:cs="仿宋_GB2312"/>
          <w:color w:val="000000"/>
          <w:sz w:val="28"/>
          <w:szCs w:val="28"/>
          <w:lang w:eastAsia="zh-Hans"/>
        </w:rPr>
        <w:t>、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Hans"/>
        </w:rPr>
        <w:t>省教育厅</w:t>
      </w:r>
      <w:r>
        <w:rPr>
          <w:rFonts w:hint="default" w:ascii="仿宋_GB2312" w:hAnsi="仿宋_GB2312" w:cs="仿宋_GB2312"/>
          <w:color w:val="000000"/>
          <w:sz w:val="28"/>
          <w:szCs w:val="28"/>
          <w:lang w:eastAsia="zh-Hans"/>
        </w:rPr>
        <w:t>《关于选拔省青年马克思主义者培养工程第八期学员的通知》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Hans"/>
        </w:rPr>
        <w:t>要求</w:t>
      </w:r>
      <w:r>
        <w:rPr>
          <w:rFonts w:hint="default" w:ascii="仿宋_GB2312" w:hAnsi="仿宋_GB2312" w:cs="仿宋_GB2312"/>
          <w:color w:val="000000"/>
          <w:sz w:val="28"/>
          <w:szCs w:val="28"/>
          <w:lang w:eastAsia="zh-Hans"/>
        </w:rPr>
        <w:t>，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Hans"/>
        </w:rPr>
        <w:t>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启动省青年马克思主义者培养工程（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下简称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“青马工程”）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第八期学员选拔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工作，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一、人选条件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1.具有较高的政治素质，理想信念坚定，政治表现好；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2.品学兼优，积极上进，勇于创新，培养潜力大；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3.吃苦耐劳，踏实勤奋，作风正派，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乐于奉献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群众观念强；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具有一定的社会实践能力、组织协调能力、口头和文字表达能力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</w:rPr>
        <w:t>，在</w:t>
      </w:r>
      <w:r>
        <w:rPr>
          <w:rFonts w:hint="eastAsia" w:ascii="仿宋_GB2312" w:hAnsi="仿宋_GB2312" w:eastAsia="仿宋_GB2312" w:cs="仿宋_GB2312"/>
          <w:sz w:val="28"/>
          <w:szCs w:val="28"/>
        </w:rPr>
        <w:t>学生中有一定的积极影响力；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5.中共党员（含预备党员）或特别优秀的入党积极分子；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6.现在本科二年级就读（五年制本科则为大三学生）；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7.各科成绩无不及格情况；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8.身心健康，本科毕业后愿意到省内基层（乡镇、村）工作；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Lines="0" w:afterLines="0" w:line="5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9.年龄不超过23周岁（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199</w:t>
      </w:r>
      <w:r>
        <w:rPr>
          <w:rFonts w:hint="eastAsia" w:ascii="仿宋_GB2312" w:hAnsi="宋体" w:eastAsia="仿宋_GB2312" w:cs="仿宋_GB2312"/>
          <w:sz w:val="28"/>
          <w:szCs w:val="28"/>
          <w:shd w:val="clear" w:color="auto" w:fill="FFFFFF"/>
          <w:lang w:val="en-US" w:eastAsia="zh-CN"/>
        </w:rPr>
        <w:t>8</w:t>
      </w:r>
      <w:r>
        <w:rPr>
          <w:rFonts w:ascii="仿宋_GB2312" w:hAnsi="宋体" w:eastAsia="仿宋_GB2312" w:cs="仿宋_GB2312"/>
          <w:sz w:val="28"/>
          <w:szCs w:val="28"/>
          <w:shd w:val="clear" w:color="auto" w:fill="FFFFFF"/>
        </w:rPr>
        <w:t>年8月1日以后出生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二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 w:cs="黑体"/>
          <w:sz w:val="28"/>
          <w:szCs w:val="28"/>
        </w:rPr>
        <w:t>推荐名额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beforeLines="0" w:afterLines="0" w:line="50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1.志愿在本科毕业后到省内基层（乡镇、村）工作的学员。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由各有关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团支部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推荐，各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团支部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推荐学生原则上不超过</w:t>
      </w:r>
      <w:r>
        <w:rPr>
          <w:rFonts w:hint="default" w:ascii="仿宋_GB2312" w:hAnsi="仿宋_GB2312" w:cs="仿宋_GB2312"/>
          <w:sz w:val="28"/>
          <w:szCs w:val="28"/>
          <w:lang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名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2.爱党爱国、拥护团结、综合素质较高的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eastAsia="zh-CN"/>
        </w:rPr>
        <w:t>西藏、新疆籍少数民族学员。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各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团支部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推荐学生原则上不超过1名。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三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、选拔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Hans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beforeLines="0" w:afterLines="0" w:line="500" w:lineRule="exact"/>
        <w:ind w:firstLine="562" w:firstLineChars="200"/>
        <w:jc w:val="both"/>
        <w:textAlignment w:val="auto"/>
        <w:rPr>
          <w:rFonts w:ascii="仿宋_GB2312" w:hAnsi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1.学院</w:t>
      </w: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eastAsia="zh-CN"/>
        </w:rPr>
        <w:t>选拔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。</w:t>
      </w:r>
      <w:r>
        <w:rPr>
          <w:rFonts w:ascii="仿宋_GB2312" w:hAnsi="仿宋_GB2312" w:cs="仿宋_GB2312"/>
          <w:color w:val="000000"/>
          <w:sz w:val="28"/>
          <w:szCs w:val="28"/>
        </w:rPr>
        <w:t>学院对照人选条件择优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选拔</w:t>
      </w:r>
      <w:r>
        <w:rPr>
          <w:rFonts w:ascii="仿宋_GB2312" w:hAnsi="仿宋_GB2312" w:cs="仿宋_GB2312"/>
          <w:color w:val="000000"/>
          <w:sz w:val="28"/>
          <w:szCs w:val="28"/>
        </w:rPr>
        <w:t>推荐</w:t>
      </w:r>
      <w:r>
        <w:rPr>
          <w:rFonts w:ascii="仿宋_GB2312" w:hAnsi="宋体" w:cs="宋体"/>
          <w:sz w:val="28"/>
          <w:szCs w:val="28"/>
        </w:rPr>
        <w:t>。推荐人选须经学院党委研究确定，并对推荐人选进行排序，由学院党委</w:t>
      </w:r>
      <w:r>
        <w:rPr>
          <w:rFonts w:hint="eastAsia" w:ascii="仿宋_GB2312" w:hAnsi="宋体" w:cs="宋体"/>
          <w:sz w:val="28"/>
          <w:szCs w:val="28"/>
          <w:lang w:val="en-US" w:eastAsia="zh-Hans"/>
        </w:rPr>
        <w:t>负责人</w:t>
      </w:r>
      <w:r>
        <w:rPr>
          <w:rFonts w:ascii="仿宋_GB2312" w:hAnsi="宋体" w:cs="宋体"/>
          <w:sz w:val="28"/>
          <w:szCs w:val="28"/>
        </w:rPr>
        <w:t>签署意见、盖章后</w:t>
      </w:r>
      <w:r>
        <w:rPr>
          <w:rFonts w:hint="eastAsia" w:ascii="仿宋_GB2312" w:hAnsi="宋体" w:cs="宋体"/>
          <w:sz w:val="28"/>
          <w:szCs w:val="28"/>
          <w:lang w:val="en-US" w:eastAsia="zh-Hans"/>
        </w:rPr>
        <w:t>报送校团委组织部</w:t>
      </w:r>
      <w:r>
        <w:rPr>
          <w:rFonts w:ascii="仿宋_GB2312" w:hAnsi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left="0" w:leftChars="0" w:right="0" w:rightChars="0" w:firstLine="562" w:firstLineChars="200"/>
        <w:jc w:val="both"/>
        <w:textAlignment w:val="auto"/>
        <w:outlineLvl w:val="9"/>
        <w:rPr>
          <w:rFonts w:ascii="仿宋_GB2312" w:hAnsi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2.学校选拔。</w:t>
      </w:r>
      <w:r>
        <w:rPr>
          <w:rFonts w:hint="eastAsia" w:ascii="Times New Roman" w:hAnsi="Times New Roman"/>
          <w:kern w:val="2"/>
          <w:sz w:val="28"/>
          <w:szCs w:val="28"/>
          <w:lang w:val="en-US" w:eastAsia="zh-Hans"/>
        </w:rPr>
        <w:t>学校</w:t>
      </w:r>
      <w:r>
        <w:rPr>
          <w:rFonts w:ascii="仿宋_GB2312" w:hAnsi="仿宋_GB2312"/>
          <w:kern w:val="2"/>
          <w:sz w:val="28"/>
          <w:szCs w:val="28"/>
        </w:rPr>
        <w:t>成立考察组，</w:t>
      </w:r>
      <w:r>
        <w:rPr>
          <w:rFonts w:hint="eastAsia" w:ascii="仿宋_GB2312" w:hAnsi="仿宋_GB2312"/>
          <w:kern w:val="2"/>
          <w:sz w:val="28"/>
          <w:szCs w:val="28"/>
          <w:lang w:val="en-US" w:eastAsia="zh-Hans"/>
        </w:rPr>
        <w:t>于</w:t>
      </w:r>
      <w:r>
        <w:rPr>
          <w:rFonts w:hint="default" w:ascii="仿宋_GB2312" w:hAnsi="仿宋_GB2312"/>
          <w:kern w:val="2"/>
          <w:sz w:val="28"/>
          <w:szCs w:val="28"/>
          <w:lang w:eastAsia="zh-Hans"/>
        </w:rPr>
        <w:t>5</w:t>
      </w:r>
      <w:r>
        <w:rPr>
          <w:rFonts w:hint="eastAsia" w:ascii="仿宋_GB2312" w:hAnsi="仿宋_GB2312"/>
          <w:kern w:val="2"/>
          <w:sz w:val="28"/>
          <w:szCs w:val="28"/>
          <w:lang w:val="en-US" w:eastAsia="zh-Hans"/>
        </w:rPr>
        <w:t>月</w:t>
      </w:r>
      <w:r>
        <w:rPr>
          <w:rFonts w:hint="default" w:ascii="仿宋_GB2312" w:hAnsi="仿宋_GB2312"/>
          <w:kern w:val="2"/>
          <w:sz w:val="28"/>
          <w:szCs w:val="28"/>
          <w:lang w:eastAsia="zh-Hans"/>
        </w:rPr>
        <w:t>9</w:t>
      </w:r>
      <w:r>
        <w:rPr>
          <w:rFonts w:hint="eastAsia" w:ascii="仿宋_GB2312" w:hAnsi="仿宋_GB2312"/>
          <w:kern w:val="2"/>
          <w:sz w:val="28"/>
          <w:szCs w:val="28"/>
          <w:lang w:val="en-US" w:eastAsia="zh-Hans"/>
        </w:rPr>
        <w:t>日前</w:t>
      </w:r>
      <w:r>
        <w:rPr>
          <w:rFonts w:ascii="仿宋_GB2312" w:hAnsi="仿宋_GB2312"/>
          <w:kern w:val="2"/>
          <w:sz w:val="28"/>
          <w:szCs w:val="28"/>
        </w:rPr>
        <w:t>对各学院推荐人选进行</w:t>
      </w:r>
      <w:r>
        <w:rPr>
          <w:rFonts w:hint="eastAsia" w:ascii="仿宋_GB2312" w:hAnsi="仿宋_GB2312"/>
          <w:kern w:val="2"/>
          <w:sz w:val="28"/>
          <w:szCs w:val="28"/>
          <w:lang w:val="en-US" w:eastAsia="zh-Hans"/>
        </w:rPr>
        <w:t>综合</w:t>
      </w:r>
      <w:r>
        <w:rPr>
          <w:rFonts w:ascii="仿宋_GB2312" w:hAnsi="仿宋_GB2312"/>
          <w:kern w:val="2"/>
          <w:sz w:val="28"/>
          <w:szCs w:val="28"/>
        </w:rPr>
        <w:t>考察，择优确定6名左右人选。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2" w:firstLineChars="200"/>
        <w:jc w:val="both"/>
        <w:textAlignment w:val="auto"/>
        <w:rPr>
          <w:rFonts w:ascii="Times New Roman" w:hAnsi="Times New Roman"/>
          <w:kern w:val="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Hans"/>
        </w:rPr>
        <w:t>省级选拔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>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en-US" w:eastAsia="zh-Hans"/>
        </w:rPr>
        <w:t>学校</w:t>
      </w:r>
      <w:r>
        <w:rPr>
          <w:rFonts w:ascii="Times New Roman" w:hAnsi="Times New Roman"/>
          <w:kern w:val="2"/>
          <w:sz w:val="28"/>
          <w:szCs w:val="28"/>
        </w:rPr>
        <w:t>将拟推荐人选报学校党委，经学校党委审定后报送至团省委。后续将由团省委进行考试选拔和考察，确定最终人选。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四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、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学院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选拔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Hans"/>
        </w:rPr>
        <w:t>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val="en-US" w:eastAsia="zh-CN"/>
        </w:rPr>
        <w:t>报名阶段：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各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团支部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于5月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日（周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）1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前，将推荐人选现实表现材料（800字左右）、推荐表（见附件1）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教务处出具的成绩单一并报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团委（纸质版须双面打印，报送至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学工办306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，电子版发送至邮箱：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instrText xml:space="preserve"> HYPERLINK "mailto:whutzzb@163.com）。" </w:instrTex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</w:rPr>
        <w:t>18240537398@163.com</w:t>
      </w:r>
      <w:r>
        <w:rPr>
          <w:rStyle w:val="7"/>
          <w:rFonts w:ascii="仿宋_GB2312" w:hAnsi="仿宋_GB2312" w:eastAsia="仿宋_GB2312" w:cs="仿宋_GB2312"/>
          <w:color w:val="000000"/>
          <w:sz w:val="28"/>
          <w:szCs w:val="28"/>
        </w:rPr>
        <w:t>）。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2" w:firstLineChars="200"/>
        <w:jc w:val="both"/>
        <w:textAlignment w:val="auto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val="en-US" w:eastAsia="zh-CN"/>
        </w:rPr>
        <w:t>答辩阶段：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日（周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）1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:00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，在学院309会议室进行集中展示答辩，展示时间控制在5分钟以内，评委提问3分钟。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5月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日（周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）1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前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将答辩ppt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发送至邮箱：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instrText xml:space="preserve"> HYPERLINK "mailto:whutzzb@163.com）。" </w:instrTex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</w:rPr>
        <w:t>18240537398@163.com</w:t>
      </w:r>
      <w:r>
        <w:rPr>
          <w:rStyle w:val="7"/>
          <w:rFonts w:ascii="仿宋_GB2312" w:hAnsi="仿宋_GB2312" w:eastAsia="仿宋_GB2312" w:cs="仿宋_GB2312"/>
          <w:color w:val="000000"/>
          <w:sz w:val="28"/>
          <w:szCs w:val="28"/>
        </w:rPr>
        <w:t>。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2" w:firstLineChars="200"/>
        <w:jc w:val="both"/>
        <w:textAlignment w:val="auto"/>
        <w:rPr>
          <w:rFonts w:hint="eastAsia" w:ascii="仿宋_GB2312" w:hAnsi="仿宋_GB2312"/>
          <w:kern w:val="2"/>
          <w:sz w:val="28"/>
          <w:szCs w:val="28"/>
          <w:lang w:val="zh-CN" w:eastAsia="zh-CN"/>
        </w:rPr>
      </w:pPr>
      <w:r>
        <w:rPr>
          <w:rFonts w:hint="eastAsia" w:ascii="仿宋_GB2312" w:hAnsi="仿宋_GB2312" w:cs="仿宋_GB2312"/>
          <w:b/>
          <w:bCs/>
          <w:color w:val="000000"/>
          <w:sz w:val="28"/>
          <w:szCs w:val="28"/>
          <w:lang w:val="en-US" w:eastAsia="zh-CN"/>
        </w:rPr>
        <w:t>考察阶段：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学院成立</w:t>
      </w:r>
      <w:r>
        <w:rPr>
          <w:rFonts w:ascii="仿宋_GB2312" w:hAnsi="仿宋_GB2312"/>
          <w:kern w:val="2"/>
          <w:sz w:val="28"/>
          <w:szCs w:val="28"/>
        </w:rPr>
        <w:t>考察组</w:t>
      </w:r>
      <w:r>
        <w:rPr>
          <w:rFonts w:hint="eastAsia" w:ascii="仿宋_GB2312" w:hAnsi="仿宋_GB2312"/>
          <w:kern w:val="2"/>
          <w:sz w:val="28"/>
          <w:szCs w:val="28"/>
          <w:lang w:eastAsia="zh-CN"/>
        </w:rPr>
        <w:t>，对进入推荐环节的人员进行</w:t>
      </w:r>
      <w:r>
        <w:rPr>
          <w:rFonts w:hint="eastAsia" w:ascii="仿宋_GB2312" w:hAnsi="仿宋_GB2312"/>
          <w:kern w:val="2"/>
          <w:sz w:val="28"/>
          <w:szCs w:val="28"/>
          <w:lang w:val="en-US" w:eastAsia="zh-Hans"/>
        </w:rPr>
        <w:t>综合</w:t>
      </w:r>
      <w:r>
        <w:rPr>
          <w:rFonts w:ascii="仿宋_GB2312" w:hAnsi="仿宋_GB2312"/>
          <w:kern w:val="2"/>
          <w:sz w:val="28"/>
          <w:szCs w:val="28"/>
        </w:rPr>
        <w:t>考察。</w:t>
      </w:r>
      <w:r>
        <w:rPr>
          <w:rFonts w:hint="eastAsia" w:ascii="仿宋_GB2312" w:hAnsi="仿宋_GB2312"/>
          <w:kern w:val="2"/>
          <w:sz w:val="28"/>
          <w:szCs w:val="28"/>
          <w:lang w:eastAsia="zh-CN"/>
        </w:rPr>
        <w:t>学院推荐</w:t>
      </w:r>
      <w:r>
        <w:rPr>
          <w:rFonts w:hint="eastAsia" w:ascii="仿宋_GB2312" w:hAnsi="仿宋_GB2312"/>
          <w:kern w:val="2"/>
          <w:sz w:val="28"/>
          <w:szCs w:val="28"/>
          <w:lang w:val="en-US" w:eastAsia="zh-CN"/>
        </w:rPr>
        <w:t>志愿在本科毕业后到省内基层（乡镇、村）工作的学员，</w:t>
      </w:r>
      <w:r>
        <w:rPr>
          <w:rFonts w:hint="eastAsia" w:ascii="仿宋_GB2312" w:hAnsi="仿宋_GB2312"/>
          <w:kern w:val="2"/>
          <w:sz w:val="28"/>
          <w:szCs w:val="28"/>
          <w:lang w:eastAsia="zh-CN"/>
        </w:rPr>
        <w:t>原则上不超过</w:t>
      </w:r>
      <w:r>
        <w:rPr>
          <w:rFonts w:hint="default" w:ascii="仿宋_GB2312" w:hAnsi="仿宋_GB2312"/>
          <w:kern w:val="2"/>
          <w:sz w:val="28"/>
          <w:szCs w:val="28"/>
          <w:lang w:eastAsia="zh-CN"/>
        </w:rPr>
        <w:t>3</w:t>
      </w:r>
      <w:r>
        <w:rPr>
          <w:rFonts w:hint="eastAsia" w:ascii="仿宋_GB2312" w:hAnsi="仿宋_GB2312"/>
          <w:kern w:val="2"/>
          <w:sz w:val="28"/>
          <w:szCs w:val="28"/>
          <w:lang w:eastAsia="zh-CN"/>
        </w:rPr>
        <w:t>名；</w:t>
      </w:r>
      <w:r>
        <w:rPr>
          <w:rFonts w:hint="eastAsia" w:ascii="仿宋_GB2312" w:hAnsi="仿宋_GB2312"/>
          <w:kern w:val="2"/>
          <w:sz w:val="28"/>
          <w:szCs w:val="28"/>
          <w:lang w:val="en-US" w:eastAsia="zh-CN"/>
        </w:rPr>
        <w:t>爱党爱国、拥护团结、综合素质较高的</w:t>
      </w:r>
      <w:r>
        <w:rPr>
          <w:rFonts w:hint="eastAsia" w:ascii="仿宋_GB2312" w:hAnsi="仿宋_GB2312"/>
          <w:kern w:val="2"/>
          <w:sz w:val="28"/>
          <w:szCs w:val="28"/>
          <w:lang w:eastAsia="zh-CN"/>
        </w:rPr>
        <w:t>西藏、新疆籍少数民族学员，不超过1名。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五、相关要求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zh-CN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1.高度重视。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实施“青马工程”，是省委着眼于培养中国特色社会主义事业合格建设者和可靠接班人，确保党的事业后继有人的重要举措。各学院要高度重视，切实加强组织领导，扎实做好学员选拔推荐工作。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2.广泛宣传。</w:t>
      </w:r>
      <w:r>
        <w:rPr>
          <w:rFonts w:ascii="仿宋_GB2312" w:hAnsi="仿宋_GB2312" w:cs="仿宋_GB2312"/>
          <w:color w:val="000000"/>
          <w:sz w:val="28"/>
          <w:szCs w:val="28"/>
        </w:rPr>
        <w:t>各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团支部</w:t>
      </w:r>
      <w:r>
        <w:rPr>
          <w:rFonts w:ascii="仿宋_GB2312" w:hAnsi="仿宋_GB2312" w:cs="仿宋_GB2312"/>
          <w:color w:val="000000"/>
          <w:sz w:val="28"/>
          <w:szCs w:val="28"/>
        </w:rPr>
        <w:t>要着力提升学员选拔工作的宣传覆盖面和针对性，学院</w:t>
      </w:r>
      <w:r>
        <w:rPr>
          <w:rFonts w:hint="eastAsia" w:ascii="仿宋_GB2312" w:hAnsi="仿宋_GB2312" w:cs="仿宋_GB2312"/>
          <w:color w:val="000000"/>
          <w:sz w:val="28"/>
          <w:szCs w:val="28"/>
          <w:lang w:eastAsia="zh-CN"/>
        </w:rPr>
        <w:t>将通过</w:t>
      </w:r>
      <w:r>
        <w:rPr>
          <w:rFonts w:ascii="仿宋_GB2312" w:hAnsi="仿宋_GB2312" w:cs="仿宋_GB2312"/>
          <w:color w:val="000000"/>
          <w:sz w:val="28"/>
          <w:szCs w:val="28"/>
        </w:rPr>
        <w:t>媒体发布、基层团组织摸排、辅导员年级周会宣讲等方式，动员符合条件的学生积极报名。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3.严格标准。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人选推荐是实施好“青马工程”的前提和关键，要坚持德才兼备、以德为先、综合考量、严格把关的原则，突出人选的思想品德和政治表现。对志愿在本科毕业后到省内基层（乡镇、村）工作的学员，需事先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征求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家长的意见。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各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团支部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于5月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日（周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）1</w:t>
      </w:r>
      <w:r>
        <w:rPr>
          <w:rFonts w:hint="default" w:ascii="仿宋_GB2312" w:hAnsi="仿宋_GB2312" w:eastAsia="仿宋_GB2312" w:cs="仿宋_GB2312"/>
          <w:color w:val="000000"/>
          <w:sz w:val="28"/>
          <w:szCs w:val="28"/>
          <w:lang w:val="en-US" w:eastAsia="zh-CN"/>
        </w:rPr>
        <w:t>7:00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前，将推荐人选现实表现材料（800字左右）、推荐表（见附件1）、汇总表（见附件2、3）和教务处出具的成绩单一并报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院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团委（纸质版须双面打印，报送至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学工办306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，电子版发送至邮箱：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begin"/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instrText xml:space="preserve"> HYPERLINK "mailto:whutzzb@163.com）。" </w:instrTex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color w:val="000000"/>
          <w:sz w:val="28"/>
          <w:szCs w:val="28"/>
        </w:rPr>
        <w:t>18240537398@163.com</w:t>
      </w:r>
      <w:r>
        <w:rPr>
          <w:rStyle w:val="7"/>
          <w:rFonts w:ascii="仿宋_GB2312" w:hAnsi="仿宋_GB2312" w:eastAsia="仿宋_GB2312" w:cs="仿宋_GB2312"/>
          <w:color w:val="000000"/>
          <w:sz w:val="28"/>
          <w:szCs w:val="28"/>
        </w:rPr>
        <w:t>）。</w:t>
      </w:r>
      <w:r>
        <w:rPr>
          <w:rFonts w:ascii="仿宋_GB2312" w:hAnsi="仿宋_GB2312" w:eastAsia="仿宋_GB2312" w:cs="仿宋_GB2312"/>
          <w:color w:val="000000"/>
          <w:sz w:val="28"/>
          <w:szCs w:val="28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jc w:val="left"/>
        <w:textAlignment w:val="auto"/>
        <w:outlineLvl w:val="9"/>
        <w:rPr>
          <w:rFonts w:ascii="仿宋_GB2312" w:hAnsi="仿宋_GB2312" w:eastAsia="仿宋_GB2312" w:cs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default" w:ascii="仿宋_GB2312" w:hAnsi="仿宋_GB2312" w:eastAsia="仿宋_GB2312"/>
          <w:kern w:val="2"/>
          <w:sz w:val="28"/>
          <w:szCs w:val="28"/>
          <w:lang w:val="en-US" w:eastAsia="zh-CN"/>
        </w:rPr>
      </w:pPr>
      <w:r>
        <w:rPr>
          <w:rFonts w:ascii="仿宋_GB2312" w:hAnsi="仿宋_GB2312" w:eastAsia="仿宋_GB2312" w:cs="仿宋_GB2312"/>
          <w:color w:val="000000"/>
          <w:sz w:val="28"/>
          <w:szCs w:val="28"/>
        </w:rPr>
        <w:t>联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系 人：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余会洁 </w:t>
      </w:r>
      <w:r>
        <w:rPr>
          <w:rFonts w:hint="eastAsia" w:ascii="仿宋_GB2312" w:hAnsi="仿宋_GB2312"/>
          <w:kern w:val="2"/>
          <w:sz w:val="28"/>
          <w:szCs w:val="28"/>
          <w:lang w:val="en-US" w:eastAsia="zh-CN"/>
        </w:rPr>
        <w:t>18240537398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ascii="仿宋_GB2312" w:hAnsi="仿宋_GB2312" w:cs="仿宋_GB2312"/>
          <w:color w:val="000000"/>
          <w:sz w:val="28"/>
          <w:szCs w:val="28"/>
        </w:rPr>
      </w:pPr>
      <w:r>
        <w:rPr>
          <w:rFonts w:ascii="仿宋_GB2312" w:hAnsi="仿宋_GB2312" w:cs="仿宋_GB2312"/>
          <w:color w:val="000000"/>
          <w:sz w:val="28"/>
          <w:szCs w:val="28"/>
        </w:rPr>
        <w:t>附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仿宋_GB2312" w:hAnsi="仿宋_GB2312" w:cs="仿宋_GB2312"/>
          <w:color w:val="000000"/>
          <w:sz w:val="28"/>
          <w:szCs w:val="28"/>
          <w:lang w:eastAsia="zh-CN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件：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ascii="仿宋_GB2312" w:hAnsi="仿宋_GB2312" w:cs="仿宋_GB2312"/>
          <w:color w:val="000000"/>
          <w:sz w:val="28"/>
          <w:szCs w:val="28"/>
        </w:rPr>
        <w:t>省“青马工程”第</w:t>
      </w:r>
      <w:r>
        <w:rPr>
          <w:rFonts w:hint="eastAsia" w:ascii="仿宋_GB2312" w:hAnsi="仿宋_GB2312" w:cs="仿宋_GB2312"/>
          <w:color w:val="000000"/>
          <w:sz w:val="28"/>
          <w:szCs w:val="28"/>
          <w:lang w:val="en-US" w:eastAsia="zh-CN"/>
        </w:rPr>
        <w:t>八</w:t>
      </w:r>
      <w:r>
        <w:rPr>
          <w:rFonts w:ascii="仿宋_GB2312" w:hAnsi="仿宋_GB2312" w:cs="仿宋_GB2312"/>
          <w:color w:val="000000"/>
          <w:sz w:val="28"/>
          <w:szCs w:val="28"/>
        </w:rPr>
        <w:t>期学员推荐表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right"/>
        <w:textAlignment w:val="auto"/>
        <w:rPr>
          <w:rFonts w:ascii="仿宋_GB2312" w:hAnsi="仿宋_GB2312"/>
          <w:kern w:val="2"/>
          <w:sz w:val="28"/>
          <w:szCs w:val="28"/>
        </w:rPr>
      </w:pPr>
      <w:r>
        <w:rPr>
          <w:rFonts w:hint="eastAsia" w:ascii="仿宋_GB2312" w:hAnsi="仿宋_GB2312"/>
          <w:kern w:val="2"/>
          <w:sz w:val="28"/>
          <w:szCs w:val="28"/>
          <w:lang w:eastAsia="zh-CN"/>
        </w:rPr>
        <w:t>中国共产主义</w:t>
      </w:r>
      <w:r>
        <w:rPr>
          <w:rFonts w:ascii="仿宋_GB2312" w:hAnsi="仿宋_GB2312"/>
          <w:kern w:val="2"/>
          <w:sz w:val="28"/>
          <w:szCs w:val="28"/>
        </w:rPr>
        <w:t>共青团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right"/>
        <w:textAlignment w:val="auto"/>
        <w:rPr>
          <w:rFonts w:ascii="仿宋_GB2312" w:hAnsi="仿宋_GB2312"/>
          <w:kern w:val="2"/>
          <w:sz w:val="28"/>
          <w:szCs w:val="28"/>
        </w:rPr>
      </w:pPr>
      <w:r>
        <w:rPr>
          <w:rFonts w:ascii="仿宋_GB2312" w:hAnsi="仿宋_GB2312"/>
          <w:kern w:val="2"/>
          <w:sz w:val="28"/>
          <w:szCs w:val="28"/>
        </w:rPr>
        <w:t>武汉理工大学</w:t>
      </w:r>
      <w:r>
        <w:rPr>
          <w:rFonts w:hint="eastAsia" w:ascii="仿宋_GB2312" w:hAnsi="仿宋_GB2312"/>
          <w:kern w:val="2"/>
          <w:sz w:val="28"/>
          <w:szCs w:val="28"/>
          <w:lang w:eastAsia="zh-CN"/>
        </w:rPr>
        <w:t>自动化学院</w:t>
      </w:r>
      <w:r>
        <w:rPr>
          <w:rFonts w:ascii="仿宋_GB2312" w:hAnsi="仿宋_GB2312"/>
          <w:kern w:val="2"/>
          <w:sz w:val="28"/>
          <w:szCs w:val="28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  <w:r>
        <w:rPr>
          <w:rFonts w:ascii="仿宋_GB2312" w:hAnsi="仿宋_GB2312"/>
          <w:kern w:val="2"/>
          <w:sz w:val="28"/>
          <w:szCs w:val="28"/>
        </w:rPr>
        <w:t xml:space="preserve">                               </w:t>
      </w:r>
      <w:r>
        <w:rPr>
          <w:rFonts w:hint="default" w:ascii="仿宋_GB2312" w:hAnsi="仿宋_GB2312"/>
          <w:kern w:val="2"/>
          <w:sz w:val="28"/>
          <w:szCs w:val="28"/>
        </w:rPr>
        <w:t xml:space="preserve">       </w:t>
      </w:r>
      <w:r>
        <w:rPr>
          <w:rFonts w:ascii="仿宋_GB2312" w:hAnsi="仿宋_GB2312"/>
          <w:kern w:val="2"/>
          <w:sz w:val="28"/>
          <w:szCs w:val="28"/>
        </w:rPr>
        <w:t>20</w:t>
      </w:r>
      <w:r>
        <w:rPr>
          <w:rFonts w:hint="default" w:ascii="仿宋_GB2312" w:hAnsi="仿宋_GB2312"/>
          <w:kern w:val="2"/>
          <w:sz w:val="28"/>
          <w:szCs w:val="28"/>
        </w:rPr>
        <w:t>21</w:t>
      </w:r>
      <w:r>
        <w:rPr>
          <w:rFonts w:ascii="仿宋_GB2312" w:hAnsi="仿宋_GB2312"/>
          <w:kern w:val="2"/>
          <w:sz w:val="28"/>
          <w:szCs w:val="28"/>
        </w:rPr>
        <w:t>年</w:t>
      </w:r>
      <w:r>
        <w:rPr>
          <w:rFonts w:hint="eastAsia" w:ascii="仿宋_GB2312" w:hAnsi="仿宋_GB2312"/>
          <w:kern w:val="2"/>
          <w:sz w:val="28"/>
          <w:szCs w:val="28"/>
          <w:lang w:val="en-US" w:eastAsia="zh-CN"/>
        </w:rPr>
        <w:t>4</w:t>
      </w:r>
      <w:r>
        <w:rPr>
          <w:rFonts w:ascii="仿宋_GB2312" w:hAnsi="仿宋_GB2312"/>
          <w:kern w:val="2"/>
          <w:sz w:val="28"/>
          <w:szCs w:val="28"/>
        </w:rPr>
        <w:t>月</w:t>
      </w:r>
      <w:r>
        <w:rPr>
          <w:rFonts w:hint="eastAsia" w:ascii="仿宋_GB2312" w:hAnsi="仿宋_GB2312"/>
          <w:kern w:val="2"/>
          <w:sz w:val="28"/>
          <w:szCs w:val="28"/>
          <w:lang w:val="en-US" w:eastAsia="zh-CN"/>
        </w:rPr>
        <w:t>27</w:t>
      </w:r>
      <w:r>
        <w:rPr>
          <w:rFonts w:ascii="仿宋_GB2312" w:hAnsi="仿宋_GB2312"/>
          <w:kern w:val="2"/>
          <w:sz w:val="28"/>
          <w:szCs w:val="28"/>
        </w:rPr>
        <w:t xml:space="preserve">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00" w:lineRule="exact"/>
        <w:ind w:firstLine="560" w:firstLineChars="200"/>
        <w:jc w:val="center"/>
        <w:textAlignment w:val="auto"/>
        <w:rPr>
          <w:rFonts w:ascii="仿宋_GB2312" w:hAnsi="仿宋_GB2312"/>
          <w:kern w:val="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省“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青马工程”第八期学员推荐表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ind w:firstLine="64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506"/>
        <w:gridCol w:w="1275"/>
        <w:gridCol w:w="1065"/>
        <w:gridCol w:w="285"/>
        <w:gridCol w:w="990"/>
        <w:gridCol w:w="270"/>
        <w:gridCol w:w="690"/>
        <w:gridCol w:w="720"/>
        <w:gridCol w:w="705"/>
        <w:gridCol w:w="584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相片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（彩色免冠登记照）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2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入党时间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联系方式</w:t>
            </w:r>
          </w:p>
        </w:tc>
        <w:tc>
          <w:tcPr>
            <w:tcW w:w="395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279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就读学校及专业</w:t>
            </w:r>
          </w:p>
        </w:tc>
        <w:tc>
          <w:tcPr>
            <w:tcW w:w="5309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本人学习经历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起止年月</w:t>
            </w: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在何地、何校就读（从高中起）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担任党、团、学组织职务情况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任职时间</w:t>
            </w: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职务（包括学校、院系、班级、党组织、团组织、社团等）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参与社会实践情况</w:t>
            </w: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参加时间</w:t>
            </w: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社会实践主题及内容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7035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exac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所获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表彰情况</w:t>
            </w:r>
          </w:p>
        </w:tc>
        <w:tc>
          <w:tcPr>
            <w:tcW w:w="88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exact"/>
          <w:jc w:val="center"/>
        </w:trPr>
        <w:tc>
          <w:tcPr>
            <w:tcW w:w="100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家庭主要成员情况</w:t>
            </w: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称谓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（含父母、兄弟姐妹）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0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8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9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6" w:hRule="exac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人选基本表现</w:t>
            </w:r>
          </w:p>
        </w:tc>
        <w:tc>
          <w:tcPr>
            <w:tcW w:w="8816" w:type="dxa"/>
            <w:gridSpan w:val="11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（由学生所在院系填写）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（院系盖章）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exact"/>
          <w:jc w:val="center"/>
        </w:trPr>
        <w:tc>
          <w:tcPr>
            <w:tcW w:w="1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学校党委意见</w:t>
            </w:r>
          </w:p>
        </w:tc>
        <w:tc>
          <w:tcPr>
            <w:tcW w:w="8816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（学校盖章）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Lines="0" w:afterLines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/>
        </w:rPr>
      </w:pPr>
    </w:p>
    <w:sectPr>
      <w:footerReference r:id="rId4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6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320"/>
  <w:drawingGridVerticalSpacing w:val="218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C477EB"/>
    <w:rsid w:val="22D67245"/>
    <w:rsid w:val="27956C90"/>
    <w:rsid w:val="286A4B0E"/>
    <w:rsid w:val="2B955997"/>
    <w:rsid w:val="304D5EAD"/>
    <w:rsid w:val="31A608AC"/>
    <w:rsid w:val="3856330A"/>
    <w:rsid w:val="443915CB"/>
    <w:rsid w:val="46346AB9"/>
    <w:rsid w:val="48FA5AE1"/>
    <w:rsid w:val="4BDF3887"/>
    <w:rsid w:val="4DA66CCF"/>
    <w:rsid w:val="53FB791E"/>
    <w:rsid w:val="5AB379B7"/>
    <w:rsid w:val="5E1618E8"/>
    <w:rsid w:val="5FFF7E03"/>
    <w:rsid w:val="68CA622D"/>
    <w:rsid w:val="6E8F201A"/>
    <w:rsid w:val="75107C3C"/>
    <w:rsid w:val="7A745F0F"/>
    <w:rsid w:val="9557E7F9"/>
    <w:rsid w:val="95BFE36F"/>
    <w:rsid w:val="AD77F20E"/>
    <w:rsid w:val="CFF33B1B"/>
    <w:rsid w:val="FB5F9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Batang" w:hAnsi="Batang" w:eastAsia="仿宋_GB2312" w:cs="Times New Roman"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Administrator</cp:lastModifiedBy>
  <cp:lastPrinted>2021-04-23T01:07:00Z</cp:lastPrinted>
  <dcterms:modified xsi:type="dcterms:W3CDTF">2021-12-21T03:15:02Z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2052-11.1.0.11278</vt:lpwstr>
  </property>
  <property fmtid="{D5CDD505-2E9C-101B-9397-08002B2CF9AE}" pid="3" name="ICV">
    <vt:lpwstr>47622C653F2B4D86846C77A237A28436</vt:lpwstr>
  </property>
</Properties>
</file>